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ascii="黑体" w:hAnsi="黑体" w:eastAsia="黑体"/>
          <w:sz w:val="44"/>
          <w:szCs w:val="44"/>
        </w:rPr>
        <w:t>中华人民共和国刑法修正案（九）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节选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2015年8月29日第十二届全国人民代表大会常务委员会第十六次会议通过，自2015年11月1日起施行</w:t>
      </w:r>
      <w:r>
        <w:rPr>
          <w:rFonts w:asciiTheme="majorEastAsia" w:hAnsiTheme="majorEastAsia" w:eastAsiaTheme="majorEastAsia"/>
          <w:sz w:val="28"/>
          <w:szCs w:val="28"/>
        </w:rPr>
        <w:t>）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——在法律规定的国家考试中，组织作弊的，处三年以下有期徒刑或者拘役，并处或者单处罚金；情节严重的，处三年以上七年以下有期徒刑，并处罚金。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【组织考试作弊罪】</w:t>
      </w:r>
    </w:p>
    <w:p>
      <w:pPr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——为他人实施前款犯罪提供作弊器材或者其他帮助的，依照前款的规定处罚。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【组织考试作弊罪】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——为实施考试作弊行为，向他人非法出售或者提供第一款规定的考试的试题、答案的，依照第一款的规定处罚。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【非法出售、提供试题、答案罪】</w:t>
      </w:r>
    </w:p>
    <w:p>
      <w:pPr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——代替他人或者让他人代替自己参加第一款规定的考试的，处拘役或者管制，并处或者单处罚金。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【代替考试罪】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D"/>
    <w:rsid w:val="00016398"/>
    <w:rsid w:val="000719F6"/>
    <w:rsid w:val="001344D0"/>
    <w:rsid w:val="00C14FFD"/>
    <w:rsid w:val="2A1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7</TotalTime>
  <ScaleCrop>false</ScaleCrop>
  <LinksUpToDate>false</LinksUpToDate>
  <CharactersWithSpaces>319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2015-12-14T03:50:00Z</dcterms:created>
  <dc:creator>Administrator</dc:creator>
  <cp:lastModifiedBy>86139</cp:lastModifiedBy>
  <dcterms:modified xsi:type="dcterms:W3CDTF">2022-03-22T02:43:26Z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094903451782436CBE470BDB0A78927E</vt:lpwstr>
  </property>
</Properties>
</file>