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560" w:lineRule="exact"/>
        <w:ind w:right="0" w:firstLine="0" w:firstLineChars="0"/>
        <w:jc w:val="center"/>
        <w:textAlignment w:val="auto"/>
        <w:rPr>
          <w:rFonts w:hint="eastAsia" w:asciiTheme="minorEastAsia" w:hAnsiTheme="minorEastAsia" w:cstheme="minorEastAsia"/>
          <w:i w:val="0"/>
          <w:iCs w:val="0"/>
          <w:caps w:val="0"/>
          <w:color w:val="333333"/>
          <w:spacing w:val="0"/>
          <w:sz w:val="24"/>
          <w:szCs w:val="24"/>
          <w:lang w:val="en-US"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国家教育考试违规处理办法（节选）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60" w:lineRule="exact"/>
        <w:ind w:right="0" w:firstLine="0" w:firstLineChars="0"/>
        <w:jc w:val="center"/>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（2012年1月5日教育部关于修改《国家教育考试违规处理办法》的决定）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60" w:lineRule="exact"/>
        <w:ind w:right="0" w:firstLine="562" w:firstLineChars="200"/>
        <w:jc w:val="center"/>
        <w:textAlignment w:val="auto"/>
        <w:rPr>
          <w:rFonts w:hint="eastAsia" w:ascii="仿宋" w:hAnsi="仿宋" w:eastAsia="仿宋" w:cs="仿宋"/>
          <w:b/>
          <w:bCs/>
          <w:i w:val="0"/>
          <w:iCs w:val="0"/>
          <w:caps w:val="0"/>
          <w:color w:val="333333"/>
          <w:spacing w:val="0"/>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460" w:lineRule="exact"/>
        <w:ind w:right="0" w:firstLine="562" w:firstLineChars="200"/>
        <w:jc w:val="center"/>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违规行为的认定与处理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2" w:firstLineChars="200"/>
        <w:jc w:val="left"/>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 xml:space="preserve">考生不遵守考场纪律，不服从考试工作人员的安排与要求，有下列行为之一的，应当认定为考试违纪：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Chars="0" w:right="0" w:rightChars="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（一）携带规定以外的物品进入考场或者未放在指定位置的；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（二）未在规定的座位参加考试的；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（三）考试开始信号发出前答题或者考试结束信号发出后继续答题的；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（四）在考试过程中旁窥、交头接耳、互打暗号或者手势的；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（五）在考场或者教育考试机构禁止的范围内，喧哗、吸烟或者实施其他影响考场秩序的行为的；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（六）未经考试工作人员同意在考试过程中擅自离开考场的；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（七）将试卷、答卷（含答题卡、答题纸等，下同）、草稿纸等考试用纸带出考场的；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（八）用规定以外的笔或者纸答题或者在试卷规定以外的地方书写姓名、考号或者以其他方式在答卷上标记信息的；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（九）其他违反考场规则但尚未构成作弊的行为。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第六条　考生违背考试公平、公正原则，在考试过程中有下列行为之一的，应当认定为考试作弊：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（一）携带与考试内容相关的材料或者存储有与考试内容相关资料的电子设备参加考试的；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（二）抄袭或者协助他人抄袭试题答案或者与考试内容相关的资料的；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（三）抢夺、窃取他人试卷、答卷或者胁迫他人为自己抄袭提供方便的；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（四）携带具有发送或者接收信息功能的设备的；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（五）由他人冒名代替参加考试的；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（六）故意销毁试卷、答卷或者考试材料的；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（七）在答卷上填写与本人身份不符的姓名、考号等信息的；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（八）传、接物品或者交换试卷、答卷、草稿纸的；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（九）其他以不正当手段获得或者试图获得试题答案、考试成绩的行为。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w:t>
      </w:r>
      <w:r>
        <w:rPr>
          <w:rFonts w:hint="eastAsia" w:ascii="仿宋" w:hAnsi="仿宋" w:eastAsia="仿宋" w:cs="仿宋"/>
          <w:b/>
          <w:bCs/>
          <w:i w:val="0"/>
          <w:iCs w:val="0"/>
          <w:caps w:val="0"/>
          <w:color w:val="333333"/>
          <w:spacing w:val="0"/>
          <w:sz w:val="28"/>
          <w:szCs w:val="28"/>
          <w:lang w:val="en-US" w:eastAsia="zh-CN"/>
        </w:rPr>
        <w:t xml:space="preserve">第七条　教育考试机构、考试工作人员在考试过程中或者在考试结束后发现下列行为之一的，应当认定相关的考生实施了考试作弊行为：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（一）通过伪造证件、证明、档案及其他材料获得考试资格、加分资格和考试成绩的；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（二）评卷过程中被认定为答案雷同的；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（三）考场纪律混乱、考试秩序失控，出现大面积考试作弊现象的；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（四）考试工作人员协助实施作弊行为，事后查实的；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（五）其他应认定为作弊的行为。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w:t>
      </w:r>
      <w:r>
        <w:rPr>
          <w:rFonts w:hint="eastAsia" w:ascii="仿宋" w:hAnsi="仿宋" w:eastAsia="仿宋" w:cs="仿宋"/>
          <w:b/>
          <w:bCs/>
          <w:i w:val="0"/>
          <w:iCs w:val="0"/>
          <w:caps w:val="0"/>
          <w:color w:val="333333"/>
          <w:spacing w:val="0"/>
          <w:sz w:val="28"/>
          <w:szCs w:val="28"/>
          <w:lang w:val="en-US" w:eastAsia="zh-CN"/>
        </w:rPr>
        <w:t xml:space="preserve">　第八条　考生及其他人员应当自觉维护考试秩序，服从考试工作人员的管理，不得有下列扰乱考试秩序的行为：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（一）故意扰乱考点、考场、评卷场所等考试工作场所秩序；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（二）拒绝、妨碍考试工作人员履行管理职责；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（三）威胁、侮辱、诽谤、诬陷或者以其他方式侵害考试工作人员、其他考生合法权益的行为；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（四）故意损坏考场设施设备；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（五）其他扰乱考试管理秩序的行为。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b/>
          <w:bCs/>
          <w:i w:val="0"/>
          <w:iCs w:val="0"/>
          <w:caps w:val="0"/>
          <w:color w:val="333333"/>
          <w:spacing w:val="0"/>
          <w:sz w:val="28"/>
          <w:szCs w:val="28"/>
          <w:lang w:val="en-US" w:eastAsia="zh-CN"/>
        </w:rPr>
      </w:pPr>
      <w:r>
        <w:rPr>
          <w:rFonts w:hint="eastAsia" w:ascii="仿宋" w:hAnsi="仿宋" w:eastAsia="仿宋" w:cs="仿宋"/>
          <w:b/>
          <w:bCs/>
          <w:i w:val="0"/>
          <w:iCs w:val="0"/>
          <w:caps w:val="0"/>
          <w:color w:val="333333"/>
          <w:spacing w:val="0"/>
          <w:sz w:val="28"/>
          <w:szCs w:val="28"/>
          <w:lang w:val="en-US" w:eastAsia="zh-CN"/>
        </w:rPr>
        <w:t>　　第九条　考生有第五条所列考试违纪行为之一的，取消该科目的考试成绩。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考生有第六条、第七条所列考试作弊行为之一的，其所报名参加考试的各阶段、各科成绩无效；参加高等教育自学考试的，当次考试各科成绩无效。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有下列情形之一的，可以视情节轻重，同时给予暂停参加该项考试1至3年的处理；情节特别严重的，可以同时给予暂停参加各种国家教育考试1至3年的处理：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（一）组织团伙作弊的；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（二）向考场外发送、传递试题信息的；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（三）使用相关设备接收信息实施作弊的；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（四）伪造、变造身份证、准考证及其他证明材料，由他人代替或者代替考生参加考试的。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参加高等教育自学考试的考生有前款严重作弊行为的，也可以给予延迟毕业时间1至3年的处理，延迟期间考试成绩无效。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第十二条　在校学生、在职教师有下列情形之一的，教育考试机构应当通报其所在学校，由学校根据有关规定严肃处理，直至开除学籍或者予以解聘：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（一）代替考生或者由他人代替参加考试的；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0" w:firstLineChars="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（二）组织团伙作弊的；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560" w:firstLineChars="200"/>
        <w:jc w:val="left"/>
        <w:textAlignment w:val="auto"/>
        <w:rPr>
          <w:rFonts w:hint="eastAsia" w:ascii="仿宋" w:hAnsi="仿宋" w:eastAsia="仿宋" w:cs="仿宋"/>
          <w:i w:val="0"/>
          <w:iCs w:val="0"/>
          <w:caps w:val="0"/>
          <w:color w:val="333333"/>
          <w:spacing w:val="0"/>
          <w:sz w:val="28"/>
          <w:szCs w:val="28"/>
          <w:lang w:val="en-US" w:eastAsia="zh-CN"/>
        </w:rPr>
      </w:pPr>
      <w:r>
        <w:rPr>
          <w:rFonts w:hint="eastAsia" w:ascii="仿宋" w:hAnsi="仿宋" w:eastAsia="仿宋" w:cs="仿宋"/>
          <w:i w:val="0"/>
          <w:iCs w:val="0"/>
          <w:caps w:val="0"/>
          <w:color w:val="333333"/>
          <w:spacing w:val="0"/>
          <w:sz w:val="28"/>
          <w:szCs w:val="28"/>
          <w:lang w:val="en-US" w:eastAsia="zh-CN"/>
        </w:rPr>
        <w:t xml:space="preserve">（三）为作弊组织者提供试题信息、答案及相应设备等参与团伙作弊行为的。 </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DC630"/>
    <w:multiLevelType w:val="singleLevel"/>
    <w:tmpl w:val="240DC630"/>
    <w:lvl w:ilvl="0" w:tentative="0">
      <w:start w:val="5"/>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N2UzYmZkZmVkZDBmNDMyNTkwNTE2MDc4YTZlYTkifQ=="/>
  </w:docVars>
  <w:rsids>
    <w:rsidRoot w:val="00000000"/>
    <w:rsid w:val="113803A2"/>
    <w:rsid w:val="1F111C7B"/>
    <w:rsid w:val="5A4D3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1684</Words>
  <Characters>1687</Characters>
  <Lines>0</Lines>
  <Paragraphs>0</Paragraphs>
  <TotalTime>6</TotalTime>
  <ScaleCrop>false</ScaleCrop>
  <LinksUpToDate>false</LinksUpToDate>
  <CharactersWithSpaces>1772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2021-12-10T09:12:00Z</dcterms:created>
  <dc:creator>Administrator</dc:creator>
  <cp:lastModifiedBy>.</cp:lastModifiedBy>
  <cp:lastPrinted>2022-12-15T00:45:00Z</cp:lastPrinted>
  <dcterms:modified xsi:type="dcterms:W3CDTF">2022-12-16T09:02:38Z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DB1F8B3E2577420DB23C59AC504086E8</vt:lpwstr>
  </property>
</Properties>
</file>