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eastAsia="仿宋_GB2312"/>
          <w:sz w:val="32"/>
          <w:szCs w:val="32"/>
        </w:rPr>
      </w:pPr>
      <w:r>
        <w:rPr>
          <w:rFonts w:hint="eastAsia" w:ascii="仿宋_GB2312" w:eastAsia="仿宋_GB2312"/>
          <w:sz w:val="32"/>
          <w:szCs w:val="32"/>
        </w:rPr>
        <w:t>附件：</w:t>
      </w:r>
    </w:p>
    <w:p>
      <w:pPr>
        <w:jc w:val="center"/>
        <w:rPr>
          <w:rFonts w:hint="eastAsia" w:ascii="方正小标宋简体" w:hAnsi="仿宋" w:eastAsia="方正小标宋简体" w:cs="仿宋"/>
          <w:kern w:val="0"/>
          <w:sz w:val="44"/>
          <w:szCs w:val="44"/>
        </w:rPr>
      </w:pPr>
      <w:r>
        <w:rPr>
          <w:rFonts w:hint="eastAsia" w:ascii="方正小标宋简体" w:hAnsi="仿宋" w:eastAsia="方正小标宋简体" w:cs="仿宋"/>
          <w:kern w:val="0"/>
          <w:sz w:val="44"/>
          <w:szCs w:val="44"/>
        </w:rPr>
        <w:t>贵州大学博士、硕士学位论文</w:t>
      </w:r>
    </w:p>
    <w:p>
      <w:pPr>
        <w:jc w:val="center"/>
        <w:rPr>
          <w:rFonts w:hint="eastAsia" w:ascii="方正小标宋简体" w:hAnsi="仿宋" w:eastAsia="方正小标宋简体" w:cs="仿宋"/>
          <w:kern w:val="0"/>
          <w:sz w:val="44"/>
          <w:szCs w:val="44"/>
        </w:rPr>
      </w:pPr>
      <w:r>
        <w:rPr>
          <w:rFonts w:hint="eastAsia" w:ascii="方正小标宋简体" w:hAnsi="仿宋" w:eastAsia="方正小标宋简体" w:cs="仿宋"/>
          <w:kern w:val="0"/>
          <w:sz w:val="44"/>
          <w:szCs w:val="44"/>
        </w:rPr>
        <w:t>评审及结果使用的规定</w:t>
      </w:r>
    </w:p>
    <w:p>
      <w:pPr>
        <w:widowControl/>
        <w:ind w:firstLine="643" w:firstLineChars="200"/>
        <w:rPr>
          <w:rFonts w:hint="eastAsia" w:ascii="仿宋_GB2312" w:hAnsi="仿宋" w:eastAsia="仿宋_GB2312" w:cs="仿宋"/>
          <w:kern w:val="0"/>
          <w:sz w:val="32"/>
          <w:szCs w:val="32"/>
        </w:rPr>
      </w:pPr>
      <w:r>
        <w:rPr>
          <w:rFonts w:hint="eastAsia" w:ascii="仿宋_GB2312" w:hAnsi="仿宋" w:eastAsia="仿宋_GB2312" w:cs="仿宋"/>
          <w:b/>
          <w:bCs/>
          <w:kern w:val="0"/>
          <w:sz w:val="32"/>
          <w:szCs w:val="32"/>
        </w:rPr>
        <w:t>第一条</w:t>
      </w:r>
      <w:r>
        <w:rPr>
          <w:rFonts w:hint="eastAsia" w:ascii="仿宋_GB2312" w:hAnsi="仿宋" w:eastAsia="仿宋_GB2312" w:cs="仿宋"/>
          <w:kern w:val="0"/>
          <w:sz w:val="32"/>
          <w:szCs w:val="32"/>
        </w:rPr>
        <w:t xml:space="preserve"> 根据国务院学位委员会、贵州省学位委员会关于对博士、硕士学位授予质量及学位论文抽检的相关文件精神，为保证我校学位授予质量，做好博士、硕士学位论文的双盲评审工作，特制定该规定。</w:t>
      </w:r>
    </w:p>
    <w:p>
      <w:pPr>
        <w:widowControl/>
        <w:ind w:firstLine="643" w:firstLineChars="200"/>
        <w:rPr>
          <w:rFonts w:hint="eastAsia" w:ascii="仿宋_GB2312" w:hAnsi="仿宋" w:eastAsia="仿宋_GB2312" w:cs="仿宋"/>
          <w:sz w:val="32"/>
          <w:szCs w:val="32"/>
        </w:rPr>
      </w:pPr>
      <w:r>
        <w:rPr>
          <w:rFonts w:hint="eastAsia" w:ascii="仿宋_GB2312" w:hAnsi="仿宋" w:eastAsia="仿宋_GB2312" w:cs="仿宋"/>
          <w:b/>
          <w:bCs/>
          <w:kern w:val="0"/>
          <w:sz w:val="32"/>
          <w:szCs w:val="32"/>
        </w:rPr>
        <w:t>第二条</w:t>
      </w:r>
      <w:r>
        <w:rPr>
          <w:rFonts w:hint="eastAsia" w:ascii="仿宋_GB2312" w:hAnsi="仿宋" w:eastAsia="仿宋_GB2312" w:cs="仿宋"/>
          <w:kern w:val="0"/>
          <w:sz w:val="32"/>
          <w:szCs w:val="32"/>
        </w:rPr>
        <w:t xml:space="preserve"> 博士、硕士学位论文的双盲评审是指学位论文由校学位办组织的送审，送审的学位论文隐去作者和导师的相关信息，同时反馈的评阅结果隐去评阅人的相关信息（以下简称“双盲评审”）。</w:t>
      </w:r>
    </w:p>
    <w:p>
      <w:pPr>
        <w:widowControl/>
        <w:ind w:firstLine="643" w:firstLineChars="200"/>
        <w:rPr>
          <w:rFonts w:hint="eastAsia" w:ascii="仿宋_GB2312" w:hAnsi="仿宋" w:eastAsia="仿宋_GB2312" w:cs="仿宋"/>
          <w:kern w:val="0"/>
          <w:sz w:val="32"/>
          <w:szCs w:val="32"/>
        </w:rPr>
      </w:pPr>
      <w:r>
        <w:rPr>
          <w:rFonts w:hint="eastAsia" w:ascii="仿宋_GB2312" w:hAnsi="仿宋" w:eastAsia="仿宋_GB2312" w:cs="仿宋"/>
          <w:b/>
          <w:bCs/>
          <w:kern w:val="0"/>
          <w:sz w:val="32"/>
          <w:szCs w:val="32"/>
        </w:rPr>
        <w:t>第三条</w:t>
      </w:r>
      <w:r>
        <w:rPr>
          <w:rFonts w:hint="eastAsia" w:ascii="仿宋_GB2312" w:hAnsi="仿宋" w:eastAsia="仿宋_GB2312" w:cs="仿宋"/>
          <w:kern w:val="0"/>
          <w:sz w:val="32"/>
          <w:szCs w:val="32"/>
        </w:rPr>
        <w:t xml:space="preserve"> 所有博士学位论文均须参加校学位办组织的双盲评审，校学位办采用随机抽取和重点抽取相结合的方式组织部分硕士学位论文进行双盲评审，参加双盲评审的研究生学位论文均由校学位办委托教育部学位与研究生教育发展中心进行评审。</w:t>
      </w:r>
    </w:p>
    <w:p>
      <w:pPr>
        <w:widowControl/>
        <w:ind w:firstLine="643" w:firstLineChars="200"/>
        <w:rPr>
          <w:rFonts w:hint="eastAsia" w:ascii="仿宋_GB2312" w:hAnsi="仿宋" w:eastAsia="仿宋_GB2312" w:cs="仿宋"/>
          <w:sz w:val="32"/>
          <w:szCs w:val="32"/>
        </w:rPr>
      </w:pPr>
      <w:r>
        <w:rPr>
          <w:rFonts w:hint="eastAsia" w:ascii="仿宋_GB2312" w:hAnsi="仿宋" w:eastAsia="仿宋_GB2312" w:cs="仿宋"/>
          <w:b/>
          <w:bCs/>
          <w:kern w:val="0"/>
          <w:sz w:val="32"/>
          <w:szCs w:val="32"/>
        </w:rPr>
        <w:t>第四条</w:t>
      </w:r>
      <w:r>
        <w:rPr>
          <w:rFonts w:hint="eastAsia" w:ascii="仿宋_GB2312" w:hAnsi="仿宋" w:eastAsia="仿宋_GB2312" w:cs="仿宋"/>
          <w:kern w:val="0"/>
          <w:sz w:val="32"/>
          <w:szCs w:val="32"/>
        </w:rPr>
        <w:t xml:space="preserve"> 送审的博士、硕士学位论文由校学位办从研究生综合管理系统中直接抽取，送审的学位论文须经导师及培养单位审核确认。</w:t>
      </w:r>
    </w:p>
    <w:p>
      <w:pPr>
        <w:widowControl/>
        <w:ind w:firstLine="643" w:firstLineChars="200"/>
        <w:rPr>
          <w:rFonts w:hint="eastAsia" w:ascii="仿宋_GB2312" w:hAnsi="仿宋" w:eastAsia="仿宋_GB2312" w:cs="仿宋"/>
          <w:kern w:val="0"/>
          <w:sz w:val="32"/>
          <w:szCs w:val="32"/>
        </w:rPr>
      </w:pPr>
      <w:r>
        <w:rPr>
          <w:rFonts w:hint="eastAsia" w:ascii="仿宋_GB2312" w:hAnsi="仿宋" w:eastAsia="仿宋_GB2312" w:cs="仿宋"/>
          <w:b/>
          <w:bCs/>
          <w:kern w:val="0"/>
          <w:sz w:val="32"/>
          <w:szCs w:val="32"/>
        </w:rPr>
        <w:t>第五条</w:t>
      </w:r>
      <w:r>
        <w:rPr>
          <w:rFonts w:hint="eastAsia" w:ascii="仿宋_GB2312" w:hAnsi="仿宋" w:eastAsia="仿宋_GB2312" w:cs="仿宋"/>
          <w:kern w:val="0"/>
          <w:sz w:val="32"/>
          <w:szCs w:val="32"/>
        </w:rPr>
        <w:t xml:space="preserve"> 学位论文专家评阅意见由三部分组成：</w:t>
      </w:r>
    </w:p>
    <w:p>
      <w:pPr>
        <w:widowControl/>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（一）学位论文分项评价；</w:t>
      </w:r>
    </w:p>
    <w:p>
      <w:pPr>
        <w:widowControl/>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（二）学位论文总体等级评价；</w:t>
      </w:r>
    </w:p>
    <w:p>
      <w:pPr>
        <w:widowControl/>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（三）学位论文是否同意答辩。</w:t>
      </w:r>
    </w:p>
    <w:p>
      <w:pPr>
        <w:widowControl/>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学位论文“分项评价”包括选题、创新性及论文价值、基础知识及科研能力、规范性等内容。</w:t>
      </w:r>
    </w:p>
    <w:p>
      <w:pPr>
        <w:widowControl/>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学位论文“总体评价”由90-100分（优秀）、80-89（良好）、70-79（中等）、60-69（及格）、0-59（不及格）五档组成。</w:t>
      </w:r>
    </w:p>
    <w:p>
      <w:pPr>
        <w:widowControl/>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学位论文“是否同意答辩”的意见由“同意答辩（优秀）、同意答辩（良好）、修改后答辩（中等）、较大修改后答辩（及格）、不同意答辩（不及格）”五档组成。</w:t>
      </w:r>
    </w:p>
    <w:p>
      <w:pPr>
        <w:widowControl/>
        <w:ind w:firstLine="643" w:firstLineChars="200"/>
        <w:rPr>
          <w:rFonts w:hint="eastAsia" w:ascii="仿宋_GB2312" w:hAnsi="仿宋" w:eastAsia="仿宋_GB2312" w:cs="仿宋"/>
          <w:kern w:val="0"/>
          <w:sz w:val="32"/>
          <w:szCs w:val="32"/>
        </w:rPr>
      </w:pPr>
      <w:r>
        <w:rPr>
          <w:rFonts w:hint="eastAsia" w:ascii="仿宋_GB2312" w:hAnsi="仿宋" w:eastAsia="仿宋_GB2312" w:cs="仿宋"/>
          <w:b/>
          <w:bCs/>
          <w:kern w:val="0"/>
          <w:sz w:val="32"/>
          <w:szCs w:val="32"/>
        </w:rPr>
        <w:t xml:space="preserve">第六条 </w:t>
      </w:r>
      <w:r>
        <w:rPr>
          <w:rFonts w:hint="eastAsia" w:ascii="仿宋_GB2312" w:hAnsi="仿宋" w:eastAsia="仿宋_GB2312" w:cs="仿宋"/>
          <w:kern w:val="0"/>
          <w:sz w:val="32"/>
          <w:szCs w:val="32"/>
        </w:rPr>
        <w:t>论文评阅结果中出现以下任一情况的，界定为“存在异议”：</w:t>
      </w:r>
    </w:p>
    <w:p>
      <w:pPr>
        <w:widowControl/>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（一）学位论文“总体评价”有1份及以上为“不及格”；</w:t>
      </w:r>
    </w:p>
    <w:p>
      <w:pPr>
        <w:widowControl/>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（二）学位论文“总体评价”有 2份及以上为“及格”。</w:t>
      </w:r>
    </w:p>
    <w:p>
      <w:pPr>
        <w:widowControl/>
        <w:ind w:firstLine="643" w:firstLineChars="200"/>
        <w:rPr>
          <w:rFonts w:hint="eastAsia" w:ascii="仿宋_GB2312" w:hAnsi="仿宋" w:eastAsia="仿宋_GB2312" w:cs="仿宋"/>
          <w:kern w:val="0"/>
          <w:sz w:val="32"/>
          <w:szCs w:val="32"/>
        </w:rPr>
      </w:pPr>
      <w:r>
        <w:rPr>
          <w:rFonts w:hint="eastAsia" w:ascii="仿宋_GB2312" w:hAnsi="仿宋" w:eastAsia="仿宋_GB2312" w:cs="仿宋"/>
          <w:b/>
          <w:bCs/>
          <w:kern w:val="0"/>
          <w:sz w:val="32"/>
          <w:szCs w:val="32"/>
        </w:rPr>
        <w:t>第七条</w:t>
      </w:r>
      <w:r>
        <w:rPr>
          <w:rFonts w:hint="eastAsia" w:ascii="仿宋_GB2312" w:hAnsi="仿宋" w:eastAsia="仿宋_GB2312" w:cs="仿宋"/>
          <w:kern w:val="0"/>
          <w:sz w:val="32"/>
          <w:szCs w:val="32"/>
        </w:rPr>
        <w:t xml:space="preserve"> 盲审专家按照不同学位类型的要求对论文提出评阅意见。论文盲审的评阅意见由校学位办负责向各培养单位反馈。在评阅意见未全部返回之前，学位申请人不得进行学位答辩，如确有特殊情况，须由校学位评定委员会办公室请示批准后方可进行学位答辩，如果返回的评阅意见出现“存在异议”情况，则本次学位答辩结果无效。</w:t>
      </w:r>
    </w:p>
    <w:p>
      <w:pPr>
        <w:widowControl/>
        <w:ind w:firstLine="643" w:firstLineChars="200"/>
        <w:rPr>
          <w:rFonts w:hint="eastAsia" w:ascii="仿宋_GB2312" w:hAnsi="仿宋" w:eastAsia="仿宋_GB2312" w:cs="仿宋"/>
          <w:kern w:val="0"/>
          <w:sz w:val="32"/>
          <w:szCs w:val="32"/>
        </w:rPr>
      </w:pPr>
      <w:r>
        <w:rPr>
          <w:rFonts w:hint="eastAsia" w:ascii="仿宋_GB2312" w:hAnsi="仿宋" w:eastAsia="仿宋_GB2312" w:cs="仿宋"/>
          <w:b/>
          <w:bCs/>
          <w:kern w:val="0"/>
          <w:sz w:val="32"/>
          <w:szCs w:val="32"/>
        </w:rPr>
        <w:t>第八条</w:t>
      </w:r>
      <w:r>
        <w:rPr>
          <w:rFonts w:hint="eastAsia" w:ascii="仿宋_GB2312" w:hAnsi="仿宋" w:eastAsia="仿宋_GB2312" w:cs="仿宋"/>
          <w:kern w:val="0"/>
          <w:sz w:val="32"/>
          <w:szCs w:val="32"/>
        </w:rPr>
        <w:t xml:space="preserve"> 学位论文盲审“存在异议”时，即被判定为该次该学位论文评阅未通过，本次学位申请程序终止。原则上学位申请人须根据评阅意见对学位论文进行不少于6个月的修改，方可进行第二次送审。对于出现“存在异议”情况的培养单位，扣减其下一年度相应的招生名额，并在校内进行通报。</w:t>
      </w:r>
    </w:p>
    <w:p>
      <w:pPr>
        <w:widowControl/>
        <w:ind w:firstLine="643" w:firstLineChars="200"/>
        <w:rPr>
          <w:rFonts w:hint="eastAsia" w:ascii="仿宋_GB2312" w:hAnsi="仿宋" w:eastAsia="仿宋_GB2312" w:cs="仿宋"/>
          <w:kern w:val="0"/>
          <w:sz w:val="32"/>
          <w:szCs w:val="32"/>
        </w:rPr>
      </w:pPr>
      <w:r>
        <w:rPr>
          <w:rFonts w:hint="eastAsia" w:ascii="仿宋_GB2312" w:hAnsi="仿宋" w:eastAsia="仿宋_GB2312" w:cs="仿宋"/>
          <w:b/>
          <w:bCs/>
          <w:kern w:val="0"/>
          <w:sz w:val="32"/>
          <w:szCs w:val="32"/>
        </w:rPr>
        <w:t>第九条</w:t>
      </w:r>
      <w:r>
        <w:rPr>
          <w:rFonts w:hint="eastAsia" w:ascii="仿宋_GB2312" w:hAnsi="仿宋" w:eastAsia="仿宋_GB2312" w:cs="仿宋"/>
          <w:kern w:val="0"/>
          <w:sz w:val="32"/>
          <w:szCs w:val="32"/>
        </w:rPr>
        <w:t xml:space="preserve"> 学位论文盲审不存在异议，但学位论文有1份评阅意见为“及格”，学位申请人应根据盲审专家的意见对其学位论文作认真修改后，填写《贵州大学博士、硕士学位论文重新审核导师意见表》（见附表1），经其导师审核同意后方可进入答辩程序，答辩委员会须对该论文认真把关，若答辩投票结果有1票及以上为“及格” 或“不及格”但答辩委员会建议授予学位者，列入向学位评定分委员会及校学位评定委员会申请学位时的重点汇报名单。</w:t>
      </w:r>
    </w:p>
    <w:p>
      <w:pPr>
        <w:widowControl/>
        <w:ind w:firstLine="643" w:firstLineChars="200"/>
        <w:rPr>
          <w:rFonts w:hint="eastAsia" w:ascii="仿宋_GB2312" w:hAnsi="仿宋" w:eastAsia="仿宋_GB2312" w:cs="仿宋"/>
          <w:kern w:val="0"/>
          <w:sz w:val="32"/>
          <w:szCs w:val="32"/>
        </w:rPr>
      </w:pPr>
      <w:r>
        <w:rPr>
          <w:rFonts w:hint="eastAsia" w:ascii="仿宋_GB2312" w:hAnsi="仿宋" w:eastAsia="仿宋_GB2312" w:cs="仿宋"/>
          <w:b/>
          <w:bCs/>
          <w:kern w:val="0"/>
          <w:sz w:val="32"/>
          <w:szCs w:val="32"/>
        </w:rPr>
        <w:t>第十条</w:t>
      </w:r>
      <w:r>
        <w:rPr>
          <w:rFonts w:hint="eastAsia" w:ascii="仿宋_GB2312" w:hAnsi="仿宋" w:eastAsia="仿宋_GB2312" w:cs="仿宋"/>
          <w:kern w:val="0"/>
          <w:sz w:val="32"/>
          <w:szCs w:val="32"/>
        </w:rPr>
        <w:t xml:space="preserve"> 各培养单位、学位申请人、研究生导师应充分尊重评阅专家对博士或硕士学位论文提出的意见。</w:t>
      </w:r>
    </w:p>
    <w:p>
      <w:pPr>
        <w:widowControl/>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若学位申请人及其导师认为学位论文双盲评审“存在异议”的原因由学术观点分歧所致（双盲评审中的学术观点分歧界定为：评阅结果有1份“不及格”，其他均是“优秀”），学位申请人可向所在培养单位学位评定分委员会提出原论文重新送审的申诉。</w:t>
      </w:r>
    </w:p>
    <w:p>
      <w:pPr>
        <w:widowControl/>
        <w:ind w:firstLine="643" w:firstLineChars="200"/>
        <w:rPr>
          <w:rFonts w:hint="eastAsia" w:ascii="仿宋_GB2312" w:hAnsi="仿宋" w:eastAsia="仿宋_GB2312" w:cs="仿宋"/>
          <w:kern w:val="0"/>
          <w:sz w:val="32"/>
          <w:szCs w:val="32"/>
        </w:rPr>
      </w:pPr>
      <w:r>
        <w:rPr>
          <w:rFonts w:hint="eastAsia" w:ascii="仿宋_GB2312" w:hAnsi="仿宋" w:eastAsia="仿宋_GB2312" w:cs="仿宋"/>
          <w:b/>
          <w:bCs/>
          <w:kern w:val="0"/>
          <w:sz w:val="32"/>
          <w:szCs w:val="32"/>
        </w:rPr>
        <w:t>第十一条</w:t>
      </w:r>
      <w:r>
        <w:rPr>
          <w:rFonts w:hint="eastAsia" w:ascii="仿宋_GB2312" w:hAnsi="仿宋" w:eastAsia="仿宋_GB2312" w:cs="仿宋"/>
          <w:kern w:val="0"/>
          <w:sz w:val="32"/>
          <w:szCs w:val="32"/>
        </w:rPr>
        <w:t xml:space="preserve"> “存在异议”论文的重新送审方式及结果处理：</w:t>
      </w:r>
    </w:p>
    <w:p>
      <w:pPr>
        <w:widowControl/>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一）学位申请人须填写《贵州大学博士、硕士学位论文重新送审申请表》（见附表2），并附详细的论文修改说明，经导师、培养单位同意后，重新提交的学位论文原则上送包括之前“存在异议”的盲审专家进行复审。</w:t>
      </w:r>
    </w:p>
    <w:p>
      <w:pPr>
        <w:widowControl/>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1.如评阅结果有2份及以上为“不及格”，则同意毕业答辩，但该研究生不能再申请学位答辩。</w:t>
      </w:r>
    </w:p>
    <w:p>
      <w:pPr>
        <w:widowControl/>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2.如评阅结果有1份为“不及格”，在系统中直接加送2名新的盲审专家且只要有1份加送结果为“不及格”，则同意毕业答辩，但该研究生不能再申请学位答辩。</w:t>
      </w:r>
    </w:p>
    <w:p>
      <w:pPr>
        <w:widowControl/>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如重新送审结果中有“及格”的评价，但同意申请学位答辩的论文，答辩委员会须对该论文认真把关，若答辩投票结果有1票及以上为“及格” 或“不及格”但答辩委员会建议授予学位，则须列入向学位评定分委员会及校学位评定委员会申请学位时的重点汇报名单。</w:t>
      </w:r>
    </w:p>
    <w:p>
      <w:pPr>
        <w:widowControl/>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（二）提出申诉后重新送审</w:t>
      </w:r>
    </w:p>
    <w:p>
      <w:pPr>
        <w:spacing w:line="120" w:lineRule="auto"/>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符合第十条允许申诉条件的学位申请人须填写《贵州大学博士、硕士学位论文重新送审申请表》，经导师及培养单位学位评定分委员会组织的同行专家组签字同意后，方可重新提交至学位中心送新的盲审专家（硕士2名，博士3名）评审。如果申诉后重新送审的评阅结果中仍然“存在异议”，则论文须至少修改 6个月后，方可重新提交至包括之前“存在异议”的盲审专家进行复审。</w:t>
      </w:r>
    </w:p>
    <w:p>
      <w:pPr>
        <w:widowControl/>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学位申请人须自初审评阅书返回之日起 10 个工作日内完成申诉材料的提交工作，逾期不予受理。</w:t>
      </w:r>
    </w:p>
    <w:p>
      <w:pPr>
        <w:widowControl/>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申诉后重新送审的盲审意见无“存在异议”，则前次送审意见不计入“存在异议”。</w:t>
      </w:r>
    </w:p>
    <w:p>
      <w:pPr>
        <w:widowControl/>
        <w:ind w:firstLine="643" w:firstLineChars="200"/>
        <w:rPr>
          <w:rFonts w:hint="eastAsia" w:ascii="仿宋_GB2312" w:hAnsi="仿宋" w:eastAsia="仿宋_GB2312" w:cs="仿宋"/>
          <w:kern w:val="0"/>
          <w:sz w:val="32"/>
          <w:szCs w:val="32"/>
        </w:rPr>
      </w:pPr>
      <w:r>
        <w:rPr>
          <w:rFonts w:hint="eastAsia" w:ascii="仿宋_GB2312" w:hAnsi="仿宋" w:eastAsia="仿宋_GB2312" w:cs="仿宋"/>
          <w:b/>
          <w:bCs/>
          <w:kern w:val="0"/>
          <w:sz w:val="32"/>
          <w:szCs w:val="32"/>
        </w:rPr>
        <w:t xml:space="preserve">第十二条 </w:t>
      </w:r>
      <w:r>
        <w:rPr>
          <w:rFonts w:hint="eastAsia" w:ascii="仿宋_GB2312" w:hAnsi="仿宋" w:eastAsia="仿宋_GB2312" w:cs="仿宋"/>
          <w:kern w:val="0"/>
          <w:sz w:val="32"/>
          <w:szCs w:val="32"/>
        </w:rPr>
        <w:t>在学位申请有效期内，每位学位申请人有且仅有2+1次参加双盲评审的机会，即2次正常双盲评审的机会和1次申诉后（满足申诉条件的）重新送审的机会。</w:t>
      </w:r>
    </w:p>
    <w:p>
      <w:pPr>
        <w:widowControl/>
        <w:ind w:firstLine="643" w:firstLineChars="200"/>
        <w:rPr>
          <w:rFonts w:hint="eastAsia" w:ascii="仿宋_GB2312" w:hAnsi="仿宋" w:eastAsia="仿宋_GB2312" w:cs="仿宋"/>
          <w:kern w:val="0"/>
          <w:sz w:val="32"/>
          <w:szCs w:val="32"/>
        </w:rPr>
      </w:pPr>
      <w:r>
        <w:rPr>
          <w:rFonts w:hint="eastAsia" w:ascii="仿宋_GB2312" w:hAnsi="仿宋" w:eastAsia="仿宋_GB2312" w:cs="仿宋"/>
          <w:b/>
          <w:bCs/>
          <w:kern w:val="0"/>
          <w:sz w:val="32"/>
          <w:szCs w:val="32"/>
        </w:rPr>
        <w:t>第十三条</w:t>
      </w:r>
      <w:r>
        <w:rPr>
          <w:rFonts w:hint="eastAsia" w:ascii="仿宋_GB2312" w:hAnsi="仿宋" w:eastAsia="仿宋_GB2312" w:cs="仿宋"/>
          <w:kern w:val="0"/>
          <w:sz w:val="32"/>
          <w:szCs w:val="32"/>
        </w:rPr>
        <w:t xml:space="preserve"> 任何单位和个人不得以任何理由或方式干扰博士、硕士学位论文的双盲评审工作，不得打听或查证盲审专家的信息，不得有私自沟通行为，不得对盲审专家的评阅意见施加影响，不得向持有不同意见的盲审专家进行报复。若有违反此规定者，学校将立即终止学位申请人的学位申请程序并按相关规定严肃查处。</w:t>
      </w:r>
    </w:p>
    <w:p>
      <w:pPr>
        <w:widowControl/>
        <w:ind w:firstLine="643" w:firstLineChars="200"/>
        <w:rPr>
          <w:rFonts w:hint="eastAsia" w:ascii="仿宋_GB2312" w:hAnsi="仿宋" w:eastAsia="仿宋_GB2312" w:cs="仿宋"/>
          <w:kern w:val="0"/>
          <w:sz w:val="32"/>
          <w:szCs w:val="32"/>
        </w:rPr>
      </w:pPr>
      <w:r>
        <w:rPr>
          <w:rFonts w:hint="eastAsia" w:ascii="仿宋_GB2312" w:hAnsi="仿宋" w:eastAsia="仿宋_GB2312" w:cs="仿宋"/>
          <w:b/>
          <w:bCs/>
          <w:kern w:val="0"/>
          <w:sz w:val="32"/>
          <w:szCs w:val="32"/>
        </w:rPr>
        <w:t>第十四条</w:t>
      </w:r>
      <w:r>
        <w:rPr>
          <w:rFonts w:hint="eastAsia" w:ascii="仿宋_GB2312" w:hAnsi="仿宋" w:eastAsia="仿宋_GB2312" w:cs="仿宋"/>
          <w:kern w:val="0"/>
          <w:sz w:val="32"/>
          <w:szCs w:val="32"/>
        </w:rPr>
        <w:t xml:space="preserve"> 在学位论文盲审中被明确指出存在学术违规行为的，按照国家及学校有关规定进行核查处理；经查实存在严重学术违规行为者，取消学位申请人学位申请资格，并追究其导师责任。</w:t>
      </w:r>
    </w:p>
    <w:p>
      <w:pPr>
        <w:widowControl/>
        <w:ind w:firstLine="643" w:firstLineChars="200"/>
        <w:rPr>
          <w:rFonts w:hint="eastAsia" w:ascii="仿宋_GB2312" w:hAnsi="仿宋" w:eastAsia="仿宋_GB2312" w:cs="仿宋"/>
          <w:kern w:val="0"/>
          <w:sz w:val="32"/>
          <w:szCs w:val="32"/>
        </w:rPr>
      </w:pPr>
      <w:r>
        <w:rPr>
          <w:rFonts w:hint="eastAsia" w:ascii="仿宋_GB2312" w:hAnsi="仿宋" w:eastAsia="仿宋_GB2312" w:cs="仿宋"/>
          <w:b/>
          <w:bCs/>
          <w:kern w:val="0"/>
          <w:sz w:val="32"/>
          <w:szCs w:val="32"/>
        </w:rPr>
        <w:t xml:space="preserve">第十五条 </w:t>
      </w:r>
      <w:r>
        <w:rPr>
          <w:rFonts w:hint="eastAsia" w:ascii="仿宋_GB2312" w:hAnsi="仿宋" w:eastAsia="仿宋_GB2312" w:cs="仿宋"/>
          <w:kern w:val="0"/>
          <w:sz w:val="32"/>
          <w:szCs w:val="32"/>
        </w:rPr>
        <w:t>学位论文盲审结果是评价研究生培养质量的重要依据，对于盲审中出现下列情况之一的导师，应暂停下一年度招生资格：</w:t>
      </w:r>
    </w:p>
    <w:p>
      <w:pPr>
        <w:widowControl/>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（一）当年所指导的所有类型研究生中出现两份及以上盲审意见“存在异议”；</w:t>
      </w:r>
    </w:p>
    <w:p>
      <w:pPr>
        <w:widowControl/>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 xml:space="preserve">（二）所指导的研究生申诉复审后盲评出现盲审意见“存在异议”； </w:t>
      </w:r>
    </w:p>
    <w:p>
      <w:pPr>
        <w:widowControl/>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（三）两年内所指导的所有类型研究生累计出现3次盲审意见“存在异议”。</w:t>
      </w:r>
    </w:p>
    <w:p>
      <w:pPr>
        <w:widowControl/>
        <w:ind w:firstLine="643" w:firstLineChars="200"/>
        <w:rPr>
          <w:rFonts w:hint="eastAsia" w:ascii="仿宋_GB2312" w:hAnsi="仿宋" w:eastAsia="仿宋_GB2312" w:cs="仿宋"/>
          <w:kern w:val="0"/>
          <w:sz w:val="32"/>
          <w:szCs w:val="32"/>
        </w:rPr>
      </w:pPr>
      <w:r>
        <w:rPr>
          <w:rFonts w:hint="eastAsia" w:ascii="仿宋_GB2312" w:hAnsi="仿宋" w:eastAsia="仿宋_GB2312" w:cs="仿宋"/>
          <w:b/>
          <w:bCs/>
          <w:kern w:val="0"/>
          <w:sz w:val="32"/>
          <w:szCs w:val="32"/>
        </w:rPr>
        <w:t>第十六条</w:t>
      </w:r>
      <w:r>
        <w:rPr>
          <w:rFonts w:hint="eastAsia" w:ascii="仿宋_GB2312" w:hAnsi="仿宋" w:eastAsia="仿宋_GB2312" w:cs="仿宋"/>
          <w:kern w:val="0"/>
          <w:sz w:val="32"/>
          <w:szCs w:val="32"/>
        </w:rPr>
        <w:t xml:space="preserve"> 培养单位及学位评定分委员会应充分发挥在学位论文质量管理上的把关作用，对于论文盲审中出现的其他特殊情况，可由学位评定分委员会进行调查核实并将处理建议提交研究生院。</w:t>
      </w:r>
    </w:p>
    <w:p>
      <w:pPr>
        <w:widowControl/>
        <w:ind w:firstLine="643" w:firstLineChars="200"/>
        <w:rPr>
          <w:rFonts w:hint="eastAsia" w:ascii="仿宋_GB2312" w:hAnsi="仿宋" w:eastAsia="仿宋_GB2312" w:cs="仿宋"/>
          <w:kern w:val="0"/>
          <w:sz w:val="32"/>
          <w:szCs w:val="32"/>
        </w:rPr>
      </w:pPr>
      <w:r>
        <w:rPr>
          <w:rFonts w:hint="eastAsia" w:ascii="仿宋_GB2312" w:hAnsi="仿宋" w:eastAsia="仿宋_GB2312" w:cs="仿宋"/>
          <w:b/>
          <w:bCs/>
          <w:kern w:val="0"/>
          <w:sz w:val="32"/>
          <w:szCs w:val="32"/>
        </w:rPr>
        <w:t>第十七条</w:t>
      </w:r>
      <w:r>
        <w:rPr>
          <w:rFonts w:hint="eastAsia" w:ascii="仿宋_GB2312" w:hAnsi="仿宋" w:eastAsia="仿宋_GB2312" w:cs="仿宋"/>
          <w:kern w:val="0"/>
          <w:sz w:val="32"/>
          <w:szCs w:val="32"/>
        </w:rPr>
        <w:t xml:space="preserve"> 学位论文双盲评审结果直接与培养单位的研究生教育年度考核以及研究生招生资源配置等挂钩。对于论文盲审中存在异议率持续两年显著低于所在学科大类（按文、社、理、工、农划分）平均水平的培养单位，可申请增加招生名额；论文盲审异议率持续两年显著高于所在学科大类平均水平的，招生名额将予以缩减。</w:t>
      </w:r>
    </w:p>
    <w:p>
      <w:pPr>
        <w:widowControl/>
        <w:ind w:firstLine="643" w:firstLineChars="200"/>
        <w:rPr>
          <w:rFonts w:hint="eastAsia" w:ascii="仿宋_GB2312" w:hAnsi="仿宋" w:eastAsia="仿宋_GB2312" w:cs="仿宋"/>
          <w:kern w:val="0"/>
          <w:sz w:val="32"/>
          <w:szCs w:val="32"/>
        </w:rPr>
      </w:pPr>
      <w:r>
        <w:rPr>
          <w:rFonts w:hint="eastAsia" w:ascii="仿宋_GB2312" w:hAnsi="仿宋" w:eastAsia="仿宋_GB2312" w:cs="仿宋"/>
          <w:b/>
          <w:bCs/>
          <w:kern w:val="0"/>
          <w:sz w:val="32"/>
          <w:szCs w:val="32"/>
        </w:rPr>
        <w:t>第十八条</w:t>
      </w:r>
      <w:r>
        <w:rPr>
          <w:rFonts w:hint="eastAsia" w:ascii="仿宋_GB2312" w:hAnsi="仿宋" w:eastAsia="仿宋_GB2312" w:cs="仿宋"/>
          <w:kern w:val="0"/>
          <w:sz w:val="32"/>
          <w:szCs w:val="32"/>
        </w:rPr>
        <w:t xml:space="preserve"> 博士学位论文评阅送审专家数应为3-5人，应为与学位论文相关研究领域的、具有博士研究生导师资格的教师或具有正高职称的专家担任，校学位办将博士学位论文送教育部学位与研究生教育发展中心论文评审平台，由平台送3位专家进行评审；硕士学位论文评阅送审专家数应为2-3人，应为与学位论文相关研究领域的、具有硕士研究生导师资格的教师或具有副高及以上职称的专家担任。校学位办随机抽取的硕士学位论文，送教育部学位与研究生教育发展中心论文评审平台，由平台送2-3位专家进行评审。</w:t>
      </w:r>
    </w:p>
    <w:p>
      <w:pPr>
        <w:widowControl/>
        <w:ind w:firstLine="643" w:firstLineChars="200"/>
        <w:rPr>
          <w:rFonts w:hint="eastAsia" w:ascii="仿宋_GB2312" w:hAnsi="仿宋" w:eastAsia="仿宋_GB2312" w:cs="仿宋"/>
          <w:kern w:val="0"/>
          <w:sz w:val="32"/>
          <w:szCs w:val="32"/>
        </w:rPr>
      </w:pPr>
      <w:r>
        <w:rPr>
          <w:rFonts w:hint="eastAsia" w:ascii="仿宋_GB2312" w:hAnsi="仿宋" w:eastAsia="仿宋_GB2312" w:cs="仿宋"/>
          <w:b/>
          <w:bCs/>
          <w:kern w:val="0"/>
          <w:sz w:val="32"/>
          <w:szCs w:val="32"/>
        </w:rPr>
        <w:t xml:space="preserve">第十九条 </w:t>
      </w:r>
      <w:r>
        <w:rPr>
          <w:rFonts w:hint="eastAsia" w:ascii="仿宋_GB2312" w:hAnsi="仿宋" w:eastAsia="仿宋_GB2312" w:cs="仿宋"/>
          <w:kern w:val="0"/>
          <w:sz w:val="32"/>
          <w:szCs w:val="32"/>
        </w:rPr>
        <w:t>学校鼓励各研究生培养单位在自行组织的双盲评审结果处理中采用更为严格的标准。</w:t>
      </w:r>
    </w:p>
    <w:p>
      <w:pPr>
        <w:widowControl/>
        <w:ind w:firstLine="643" w:firstLineChars="200"/>
        <w:rPr>
          <w:rFonts w:hint="eastAsia" w:ascii="仿宋_GB2312" w:hAnsi="仿宋" w:eastAsia="仿宋_GB2312" w:cs="仿宋"/>
          <w:kern w:val="0"/>
          <w:sz w:val="32"/>
          <w:szCs w:val="32"/>
        </w:rPr>
      </w:pPr>
      <w:r>
        <w:rPr>
          <w:rFonts w:hint="eastAsia" w:ascii="仿宋_GB2312" w:hAnsi="仿宋" w:eastAsia="仿宋_GB2312" w:cs="仿宋"/>
          <w:b/>
          <w:bCs/>
          <w:kern w:val="0"/>
          <w:sz w:val="32"/>
          <w:szCs w:val="32"/>
        </w:rPr>
        <w:t>第二十条</w:t>
      </w:r>
      <w:r>
        <w:rPr>
          <w:rFonts w:hint="eastAsia" w:ascii="仿宋_GB2312" w:hAnsi="仿宋" w:eastAsia="仿宋_GB2312" w:cs="仿宋"/>
          <w:kern w:val="0"/>
          <w:sz w:val="32"/>
          <w:szCs w:val="32"/>
        </w:rPr>
        <w:t xml:space="preserve"> 涉密论文的评审工作由校保密委员会负责实施。</w:t>
      </w:r>
    </w:p>
    <w:p>
      <w:pPr>
        <w:widowControl/>
        <w:ind w:firstLine="643" w:firstLineChars="200"/>
        <w:rPr>
          <w:rFonts w:hint="eastAsia" w:ascii="仿宋_GB2312" w:hAnsi="仿宋" w:eastAsia="仿宋_GB2312" w:cs="仿宋"/>
          <w:kern w:val="0"/>
          <w:sz w:val="32"/>
          <w:szCs w:val="32"/>
        </w:rPr>
      </w:pPr>
      <w:r>
        <w:rPr>
          <w:rFonts w:hint="eastAsia" w:ascii="仿宋_GB2312" w:hAnsi="仿宋" w:eastAsia="仿宋_GB2312" w:cs="仿宋"/>
          <w:b/>
          <w:bCs/>
          <w:kern w:val="0"/>
          <w:sz w:val="32"/>
          <w:szCs w:val="32"/>
        </w:rPr>
        <w:t>第二十一条</w:t>
      </w:r>
      <w:r>
        <w:rPr>
          <w:rFonts w:hint="eastAsia" w:ascii="仿宋_GB2312" w:hAnsi="仿宋" w:eastAsia="仿宋_GB2312" w:cs="仿宋"/>
          <w:kern w:val="0"/>
          <w:sz w:val="32"/>
          <w:szCs w:val="32"/>
        </w:rPr>
        <w:t xml:space="preserve"> 本办法自公布之日起实施，原有文件中与本规定不一致的，以本规定为准。</w:t>
      </w:r>
    </w:p>
    <w:p>
      <w:pPr>
        <w:widowControl/>
        <w:ind w:firstLine="643" w:firstLineChars="200"/>
        <w:rPr>
          <w:rFonts w:hint="eastAsia" w:ascii="仿宋_GB2312" w:hAnsi="仿宋" w:eastAsia="仿宋_GB2312" w:cs="仿宋"/>
          <w:kern w:val="0"/>
          <w:sz w:val="32"/>
          <w:szCs w:val="32"/>
        </w:rPr>
      </w:pPr>
      <w:r>
        <w:rPr>
          <w:rFonts w:hint="eastAsia" w:ascii="仿宋_GB2312" w:hAnsi="仿宋" w:eastAsia="仿宋_GB2312" w:cs="仿宋"/>
          <w:b/>
          <w:bCs/>
          <w:kern w:val="0"/>
          <w:sz w:val="32"/>
          <w:szCs w:val="32"/>
        </w:rPr>
        <w:t>第二十二条</w:t>
      </w:r>
      <w:r>
        <w:rPr>
          <w:rFonts w:hint="eastAsia" w:ascii="仿宋_GB2312" w:hAnsi="仿宋" w:eastAsia="仿宋_GB2312" w:cs="仿宋"/>
          <w:kern w:val="0"/>
          <w:sz w:val="32"/>
          <w:szCs w:val="32"/>
        </w:rPr>
        <w:t xml:space="preserve"> 由研究生院负责解释。</w:t>
      </w:r>
    </w:p>
    <w:p>
      <w:pPr>
        <w:widowControl/>
        <w:ind w:firstLine="640" w:firstLineChars="200"/>
        <w:rPr>
          <w:rFonts w:hint="eastAsia" w:ascii="仿宋_GB2312" w:hAnsi="仿宋" w:eastAsia="仿宋_GB2312" w:cs="仿宋"/>
          <w:kern w:val="0"/>
          <w:sz w:val="32"/>
          <w:szCs w:val="32"/>
        </w:rPr>
      </w:pPr>
    </w:p>
    <w:p>
      <w:pPr>
        <w:widowControl/>
        <w:ind w:firstLine="640" w:firstLineChars="200"/>
        <w:rPr>
          <w:rFonts w:hint="eastAsia" w:ascii="仿宋_GB2312" w:hAnsi="仿宋" w:eastAsia="仿宋_GB2312" w:cs="仿宋"/>
          <w:kern w:val="0"/>
          <w:sz w:val="32"/>
          <w:szCs w:val="32"/>
        </w:rPr>
      </w:pPr>
    </w:p>
    <w:p>
      <w:pPr>
        <w:widowControl/>
        <w:ind w:firstLine="640" w:firstLineChars="200"/>
        <w:rPr>
          <w:rFonts w:hint="eastAsia" w:ascii="仿宋_GB2312" w:hAnsi="仿宋" w:eastAsia="仿宋_GB2312" w:cs="仿宋"/>
          <w:kern w:val="0"/>
          <w:sz w:val="32"/>
          <w:szCs w:val="32"/>
        </w:rPr>
      </w:pPr>
    </w:p>
    <w:p>
      <w:pPr>
        <w:widowControl/>
        <w:ind w:firstLine="640" w:firstLineChars="200"/>
        <w:rPr>
          <w:rFonts w:hint="eastAsia" w:ascii="仿宋_GB2312" w:hAnsi="仿宋" w:eastAsia="仿宋_GB2312" w:cs="仿宋"/>
          <w:kern w:val="0"/>
          <w:sz w:val="32"/>
          <w:szCs w:val="32"/>
        </w:rPr>
      </w:pPr>
    </w:p>
    <w:p>
      <w:pPr>
        <w:widowControl/>
        <w:ind w:firstLine="640" w:firstLineChars="200"/>
        <w:rPr>
          <w:rFonts w:hint="eastAsia" w:ascii="仿宋_GB2312" w:hAnsi="仿宋" w:eastAsia="仿宋_GB2312" w:cs="仿宋"/>
          <w:kern w:val="0"/>
          <w:sz w:val="32"/>
          <w:szCs w:val="32"/>
        </w:rPr>
      </w:pPr>
    </w:p>
    <w:p>
      <w:pPr>
        <w:widowControl/>
        <w:ind w:firstLine="640" w:firstLineChars="200"/>
        <w:rPr>
          <w:rFonts w:hint="eastAsia" w:ascii="仿宋_GB2312" w:hAnsi="仿宋" w:eastAsia="仿宋_GB2312" w:cs="仿宋"/>
          <w:kern w:val="0"/>
          <w:sz w:val="32"/>
          <w:szCs w:val="32"/>
        </w:rPr>
      </w:pPr>
    </w:p>
    <w:p>
      <w:pPr>
        <w:widowControl/>
        <w:ind w:firstLine="640" w:firstLineChars="200"/>
        <w:rPr>
          <w:rFonts w:hint="eastAsia" w:ascii="仿宋_GB2312" w:hAnsi="仿宋" w:eastAsia="仿宋_GB2312" w:cs="仿宋"/>
          <w:kern w:val="0"/>
          <w:sz w:val="32"/>
          <w:szCs w:val="32"/>
        </w:rPr>
      </w:pPr>
    </w:p>
    <w:p>
      <w:pPr>
        <w:widowControl/>
        <w:ind w:firstLine="640" w:firstLineChars="200"/>
        <w:rPr>
          <w:rFonts w:hint="eastAsia" w:ascii="仿宋_GB2312" w:hAnsi="仿宋" w:eastAsia="仿宋_GB2312" w:cs="仿宋"/>
          <w:kern w:val="0"/>
          <w:sz w:val="32"/>
          <w:szCs w:val="32"/>
        </w:rPr>
      </w:pPr>
    </w:p>
    <w:p>
      <w:pPr>
        <w:widowControl/>
        <w:ind w:firstLine="640" w:firstLineChars="200"/>
        <w:rPr>
          <w:rFonts w:hint="eastAsia" w:ascii="仿宋_GB2312" w:hAnsi="仿宋" w:eastAsia="仿宋_GB2312" w:cs="仿宋"/>
          <w:kern w:val="0"/>
          <w:sz w:val="32"/>
          <w:szCs w:val="32"/>
        </w:rPr>
      </w:pPr>
    </w:p>
    <w:p>
      <w:pPr>
        <w:widowControl/>
        <w:ind w:firstLine="640" w:firstLineChars="200"/>
        <w:rPr>
          <w:rFonts w:hint="eastAsia" w:ascii="仿宋_GB2312" w:hAnsi="仿宋" w:eastAsia="仿宋_GB2312" w:cs="仿宋"/>
          <w:kern w:val="0"/>
          <w:sz w:val="32"/>
          <w:szCs w:val="32"/>
        </w:rPr>
      </w:pPr>
    </w:p>
    <w:p>
      <w:pPr>
        <w:widowControl/>
        <w:ind w:firstLine="640" w:firstLineChars="200"/>
        <w:rPr>
          <w:rFonts w:hint="eastAsia" w:ascii="仿宋_GB2312" w:hAnsi="仿宋" w:eastAsia="仿宋_GB2312" w:cs="仿宋"/>
          <w:kern w:val="0"/>
          <w:sz w:val="32"/>
          <w:szCs w:val="32"/>
        </w:rPr>
      </w:pPr>
    </w:p>
    <w:p>
      <w:pPr>
        <w:widowControl/>
        <w:ind w:firstLine="640" w:firstLineChars="200"/>
        <w:rPr>
          <w:rFonts w:hint="eastAsia" w:ascii="仿宋_GB2312" w:hAnsi="仿宋" w:eastAsia="仿宋_GB2312" w:cs="仿宋"/>
          <w:kern w:val="0"/>
          <w:sz w:val="32"/>
          <w:szCs w:val="32"/>
        </w:rPr>
      </w:pPr>
    </w:p>
    <w:p>
      <w:pPr>
        <w:widowControl/>
        <w:ind w:firstLine="640" w:firstLineChars="200"/>
        <w:rPr>
          <w:rFonts w:hint="eastAsia" w:ascii="仿宋_GB2312" w:hAnsi="仿宋" w:eastAsia="仿宋_GB2312" w:cs="仿宋"/>
          <w:kern w:val="0"/>
          <w:sz w:val="32"/>
          <w:szCs w:val="32"/>
        </w:rPr>
      </w:pPr>
    </w:p>
    <w:p>
      <w:pPr>
        <w:rPr>
          <w:rFonts w:hint="eastAsia" w:ascii="仿宋_GB2312" w:eastAsia="仿宋_GB2312" w:cs="仿宋" w:hAnsiTheme="minorEastAsia"/>
          <w:kern w:val="0"/>
          <w:sz w:val="32"/>
          <w:szCs w:val="32"/>
        </w:rPr>
      </w:pPr>
      <w:r>
        <w:rPr>
          <w:rFonts w:hint="eastAsia" w:ascii="仿宋_GB2312" w:eastAsia="仿宋_GB2312" w:cs="仿宋" w:hAnsiTheme="minorEastAsia"/>
          <w:kern w:val="0"/>
          <w:sz w:val="32"/>
          <w:szCs w:val="32"/>
        </w:rPr>
        <w:br w:type="page"/>
      </w:r>
    </w:p>
    <w:p>
      <w:pPr>
        <w:spacing w:before="156" w:beforeLines="50" w:after="156" w:afterLines="50"/>
        <w:jc w:val="left"/>
        <w:rPr>
          <w:rFonts w:hint="eastAsia" w:ascii="仿宋_GB2312" w:eastAsia="仿宋_GB2312" w:hAnsiTheme="minorEastAsia"/>
          <w:bCs/>
          <w:sz w:val="32"/>
          <w:szCs w:val="32"/>
        </w:rPr>
      </w:pPr>
      <w:bookmarkStart w:id="0" w:name="_GoBack"/>
      <w:bookmarkEnd w:id="0"/>
      <w:r>
        <w:rPr>
          <w:rFonts w:hint="eastAsia" w:ascii="仿宋_GB2312" w:eastAsia="仿宋_GB2312" w:cs="仿宋" w:hAnsiTheme="minorEastAsia"/>
          <w:kern w:val="0"/>
          <w:sz w:val="32"/>
          <w:szCs w:val="32"/>
        </w:rPr>
        <w:t>附表1：</w:t>
      </w:r>
    </w:p>
    <w:p>
      <w:pPr>
        <w:spacing w:before="156" w:beforeLines="50" w:after="156" w:afterLines="50"/>
        <w:jc w:val="center"/>
        <w:rPr>
          <w:rFonts w:hint="eastAsia"/>
          <w:b/>
          <w:bCs/>
          <w:sz w:val="32"/>
          <w:szCs w:val="32"/>
        </w:rPr>
      </w:pPr>
      <w:r>
        <w:rPr>
          <w:rFonts w:hint="eastAsia"/>
          <w:b/>
          <w:bCs/>
          <w:sz w:val="32"/>
          <w:szCs w:val="32"/>
        </w:rPr>
        <w:t>贵州大学博士、硕士学位论文重新审核导师意见表</w:t>
      </w:r>
    </w:p>
    <w:tbl>
      <w:tblPr>
        <w:tblStyle w:val="6"/>
        <w:tblW w:w="836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29"/>
        <w:gridCol w:w="1101"/>
        <w:gridCol w:w="22"/>
        <w:gridCol w:w="992"/>
        <w:gridCol w:w="1559"/>
        <w:gridCol w:w="1418"/>
        <w:gridCol w:w="1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1429" w:type="dxa"/>
            <w:tcBorders>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研究生姓名</w:t>
            </w:r>
          </w:p>
        </w:tc>
        <w:tc>
          <w:tcPr>
            <w:tcW w:w="1123"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992" w:type="dxa"/>
            <w:tcBorders>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学号</w:t>
            </w:r>
          </w:p>
        </w:tc>
        <w:tc>
          <w:tcPr>
            <w:tcW w:w="1559" w:type="dxa"/>
            <w:tcBorders>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418" w:type="dxa"/>
            <w:tcBorders>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导师姓名</w:t>
            </w:r>
          </w:p>
        </w:tc>
        <w:tc>
          <w:tcPr>
            <w:tcW w:w="1843" w:type="dxa"/>
            <w:tcBorders>
              <w:left w:val="single" w:color="auto" w:sz="4" w:space="0"/>
              <w:bottom w:val="single" w:color="auto" w:sz="4" w:space="0"/>
            </w:tcBorders>
            <w:vAlign w:val="center"/>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1429" w:type="dxa"/>
            <w:tcBorders>
              <w:top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学科/专业</w:t>
            </w:r>
          </w:p>
        </w:tc>
        <w:tc>
          <w:tcPr>
            <w:tcW w:w="3674"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前次申请</w:t>
            </w:r>
          </w:p>
          <w:p>
            <w:pPr>
              <w:jc w:val="center"/>
              <w:rPr>
                <w:rFonts w:hint="eastAsia" w:ascii="宋体" w:hAnsi="宋体" w:eastAsia="宋体" w:cs="宋体"/>
                <w:szCs w:val="21"/>
              </w:rPr>
            </w:pPr>
            <w:r>
              <w:rPr>
                <w:rFonts w:hint="eastAsia" w:ascii="宋体" w:hAnsi="宋体" w:eastAsia="宋体" w:cs="宋体"/>
                <w:szCs w:val="21"/>
              </w:rPr>
              <w:t>评阅时间</w:t>
            </w:r>
          </w:p>
        </w:tc>
        <w:tc>
          <w:tcPr>
            <w:tcW w:w="1843" w:type="dxa"/>
            <w:tcBorders>
              <w:top w:val="single" w:color="auto" w:sz="4" w:space="0"/>
              <w:left w:val="single" w:color="auto" w:sz="4" w:space="0"/>
              <w:bottom w:val="single" w:color="auto" w:sz="4" w:space="0"/>
            </w:tcBorders>
            <w:vAlign w:val="center"/>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2530" w:type="dxa"/>
            <w:gridSpan w:val="2"/>
            <w:tcBorders>
              <w:top w:val="single" w:color="auto" w:sz="4" w:space="0"/>
              <w:bottom w:val="single" w:color="auto" w:sz="4" w:space="0"/>
              <w:right w:val="single" w:color="auto" w:sz="4" w:space="0"/>
            </w:tcBorders>
            <w:vAlign w:val="center"/>
          </w:tcPr>
          <w:p>
            <w:pPr>
              <w:jc w:val="left"/>
              <w:rPr>
                <w:rFonts w:hint="eastAsia" w:ascii="宋体" w:hAnsi="宋体" w:eastAsia="宋体" w:cs="宋体"/>
                <w:szCs w:val="21"/>
              </w:rPr>
            </w:pPr>
            <w:r>
              <w:rPr>
                <w:rFonts w:hint="eastAsia" w:ascii="宋体" w:hAnsi="宋体" w:eastAsia="宋体" w:cs="宋体"/>
                <w:szCs w:val="21"/>
              </w:rPr>
              <w:t>研究生学位论文题目</w:t>
            </w:r>
          </w:p>
        </w:tc>
        <w:tc>
          <w:tcPr>
            <w:tcW w:w="5834" w:type="dxa"/>
            <w:gridSpan w:val="5"/>
            <w:tcBorders>
              <w:top w:val="single" w:color="auto" w:sz="4" w:space="0"/>
              <w:left w:val="single" w:color="auto" w:sz="4" w:space="0"/>
              <w:bottom w:val="single" w:color="auto" w:sz="4" w:space="0"/>
            </w:tcBorders>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6" w:hRule="atLeast"/>
        </w:trPr>
        <w:tc>
          <w:tcPr>
            <w:tcW w:w="8364" w:type="dxa"/>
            <w:gridSpan w:val="7"/>
            <w:tcBorders>
              <w:top w:val="single" w:color="auto" w:sz="4" w:space="0"/>
              <w:left w:val="single" w:color="auto" w:sz="4" w:space="0"/>
              <w:bottom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研究生学位论文修改前存在的问题：</w:t>
            </w: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1" w:hRule="atLeast"/>
        </w:trPr>
        <w:tc>
          <w:tcPr>
            <w:tcW w:w="8364" w:type="dxa"/>
            <w:gridSpan w:val="7"/>
            <w:tcBorders>
              <w:top w:val="single" w:color="auto" w:sz="4" w:space="0"/>
              <w:left w:val="single" w:color="auto" w:sz="4" w:space="0"/>
              <w:bottom w:val="single" w:color="auto" w:sz="4" w:space="0"/>
            </w:tcBorders>
            <w:vAlign w:val="center"/>
          </w:tcPr>
          <w:p>
            <w:pPr>
              <w:jc w:val="left"/>
              <w:rPr>
                <w:rFonts w:hint="eastAsia" w:ascii="宋体" w:hAnsi="宋体" w:eastAsia="宋体" w:cs="宋体"/>
                <w:szCs w:val="21"/>
              </w:rPr>
            </w:pPr>
            <w:r>
              <w:rPr>
                <w:rFonts w:hint="eastAsia" w:ascii="宋体" w:hAnsi="宋体" w:eastAsia="宋体" w:cs="宋体"/>
                <w:szCs w:val="21"/>
              </w:rPr>
              <w:t>研究生学位论文内容所做的具体修改和充实情况：</w:t>
            </w:r>
          </w:p>
          <w:p>
            <w:pPr>
              <w:jc w:val="left"/>
              <w:rPr>
                <w:rFonts w:hint="eastAsia" w:ascii="宋体" w:hAnsi="宋体" w:eastAsia="宋体" w:cs="宋体"/>
                <w:szCs w:val="21"/>
              </w:rPr>
            </w:pPr>
          </w:p>
          <w:p>
            <w:pPr>
              <w:jc w:val="left"/>
              <w:rPr>
                <w:rFonts w:hint="eastAsia" w:ascii="宋体" w:hAnsi="宋体" w:eastAsia="宋体" w:cs="宋体"/>
                <w:szCs w:val="21"/>
              </w:rPr>
            </w:pPr>
          </w:p>
          <w:p>
            <w:pPr>
              <w:jc w:val="left"/>
              <w:rPr>
                <w:rFonts w:hint="eastAsia" w:ascii="宋体" w:hAnsi="宋体" w:eastAsia="宋体" w:cs="宋体"/>
                <w:szCs w:val="21"/>
              </w:rPr>
            </w:pPr>
          </w:p>
          <w:p>
            <w:pPr>
              <w:jc w:val="left"/>
              <w:rPr>
                <w:rFonts w:hint="eastAsia" w:ascii="宋体" w:hAnsi="宋体" w:eastAsia="宋体" w:cs="宋体"/>
                <w:szCs w:val="21"/>
              </w:rPr>
            </w:pPr>
          </w:p>
          <w:p>
            <w:pPr>
              <w:jc w:val="left"/>
              <w:rPr>
                <w:rFonts w:hint="eastAsia" w:ascii="宋体" w:hAnsi="宋体" w:eastAsia="宋体" w:cs="宋体"/>
                <w:szCs w:val="21"/>
              </w:rPr>
            </w:pPr>
          </w:p>
          <w:p>
            <w:pPr>
              <w:jc w:val="left"/>
              <w:rPr>
                <w:rFonts w:hint="eastAsia" w:ascii="宋体" w:hAnsi="宋体" w:eastAsia="宋体" w:cs="宋体"/>
                <w:szCs w:val="21"/>
              </w:rPr>
            </w:pPr>
          </w:p>
          <w:p>
            <w:pPr>
              <w:jc w:val="left"/>
              <w:rPr>
                <w:rFonts w:hint="eastAsia" w:ascii="宋体" w:hAnsi="宋体" w:eastAsia="宋体" w:cs="宋体"/>
                <w:szCs w:val="21"/>
              </w:rPr>
            </w:pPr>
          </w:p>
          <w:p>
            <w:pPr>
              <w:jc w:val="left"/>
              <w:rPr>
                <w:rFonts w:hint="eastAsia" w:ascii="宋体" w:hAnsi="宋体" w:eastAsia="宋体" w:cs="宋体"/>
                <w:szCs w:val="21"/>
              </w:rPr>
            </w:pPr>
          </w:p>
          <w:p>
            <w:pPr>
              <w:jc w:val="left"/>
              <w:rPr>
                <w:rFonts w:hint="eastAsia" w:ascii="宋体" w:hAnsi="宋体" w:eastAsia="宋体" w:cs="宋体"/>
                <w:szCs w:val="21"/>
              </w:rPr>
            </w:pPr>
          </w:p>
          <w:p>
            <w:pPr>
              <w:jc w:val="left"/>
              <w:rPr>
                <w:rFonts w:hint="eastAsia" w:ascii="宋体" w:hAnsi="宋体" w:eastAsia="宋体" w:cs="宋体"/>
                <w:szCs w:val="21"/>
              </w:rPr>
            </w:pPr>
          </w:p>
          <w:p>
            <w:pPr>
              <w:jc w:val="left"/>
              <w:rPr>
                <w:rFonts w:hint="eastAsia" w:ascii="宋体" w:hAnsi="宋体" w:eastAsia="宋体" w:cs="宋体"/>
                <w:szCs w:val="21"/>
              </w:rPr>
            </w:pPr>
          </w:p>
          <w:p>
            <w:pPr>
              <w:jc w:val="left"/>
              <w:rPr>
                <w:rFonts w:hint="eastAsia" w:ascii="宋体" w:hAnsi="宋体" w:eastAsia="宋体" w:cs="宋体"/>
                <w:szCs w:val="21"/>
              </w:rPr>
            </w:pPr>
          </w:p>
          <w:p>
            <w:pPr>
              <w:jc w:val="left"/>
              <w:rPr>
                <w:rFonts w:hint="eastAsia" w:ascii="宋体" w:hAnsi="宋体" w:eastAsia="宋体" w:cs="宋体"/>
                <w:szCs w:val="21"/>
              </w:rPr>
            </w:pPr>
          </w:p>
          <w:p>
            <w:pPr>
              <w:jc w:val="left"/>
              <w:rPr>
                <w:rFonts w:hint="eastAsia" w:ascii="宋体" w:hAnsi="宋体" w:eastAsia="宋体" w:cs="宋体"/>
                <w:szCs w:val="21"/>
              </w:rPr>
            </w:pPr>
          </w:p>
          <w:p>
            <w:pPr>
              <w:jc w:val="left"/>
              <w:rPr>
                <w:rFonts w:hint="eastAsia" w:ascii="宋体" w:hAnsi="宋体" w:eastAsia="宋体" w:cs="宋体"/>
                <w:szCs w:val="21"/>
              </w:rPr>
            </w:pPr>
          </w:p>
          <w:p>
            <w:pPr>
              <w:ind w:firstLine="3780" w:firstLineChars="1800"/>
              <w:jc w:val="left"/>
              <w:rPr>
                <w:rFonts w:hint="eastAsia" w:ascii="宋体" w:hAnsi="宋体" w:eastAsia="宋体" w:cs="宋体"/>
                <w:szCs w:val="21"/>
              </w:rPr>
            </w:pPr>
            <w:r>
              <w:rPr>
                <w:rFonts w:hint="eastAsia" w:ascii="宋体" w:hAnsi="宋体" w:eastAsia="宋体" w:cs="宋体"/>
                <w:szCs w:val="21"/>
              </w:rPr>
              <w:t>学位论文作者签名：</w:t>
            </w:r>
          </w:p>
          <w:p>
            <w:pPr>
              <w:ind w:firstLine="3780" w:firstLineChars="1800"/>
              <w:jc w:val="left"/>
              <w:rPr>
                <w:rFonts w:hint="eastAsia" w:ascii="宋体" w:hAnsi="宋体" w:eastAsia="宋体" w:cs="宋体"/>
                <w:szCs w:val="21"/>
              </w:rPr>
            </w:pPr>
            <w:r>
              <w:rPr>
                <w:rFonts w:hint="eastAsia" w:ascii="宋体" w:hAnsi="宋体" w:eastAsia="宋体" w:cs="宋体"/>
                <w:szCs w:val="21"/>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46" w:hRule="atLeast"/>
        </w:trPr>
        <w:tc>
          <w:tcPr>
            <w:tcW w:w="8364" w:type="dxa"/>
            <w:gridSpan w:val="7"/>
            <w:tcBorders>
              <w:top w:val="single" w:color="auto" w:sz="4" w:space="0"/>
              <w:left w:val="single" w:color="auto" w:sz="4" w:space="0"/>
              <w:bottom w:val="single" w:color="auto" w:sz="4" w:space="0"/>
            </w:tcBorders>
          </w:tcPr>
          <w:p>
            <w:pPr>
              <w:spacing w:before="156" w:beforeLines="50"/>
              <w:jc w:val="left"/>
              <w:rPr>
                <w:rFonts w:hint="eastAsia" w:ascii="宋体" w:hAnsi="宋体" w:eastAsia="宋体" w:cs="宋体"/>
                <w:szCs w:val="21"/>
              </w:rPr>
            </w:pPr>
            <w:r>
              <w:rPr>
                <w:rFonts w:hint="eastAsia" w:ascii="宋体" w:hAnsi="宋体" w:eastAsia="宋体" w:cs="宋体"/>
                <w:szCs w:val="21"/>
              </w:rPr>
              <w:t>指导教师对研究生学位论文修改情况的评价意见(含是否同意送审评阅)：</w:t>
            </w:r>
          </w:p>
          <w:p>
            <w:pPr>
              <w:spacing w:before="156" w:beforeLines="50"/>
              <w:rPr>
                <w:rFonts w:hint="eastAsia" w:ascii="宋体" w:hAnsi="宋体" w:eastAsia="宋体" w:cs="宋体"/>
                <w:szCs w:val="21"/>
              </w:rPr>
            </w:pPr>
          </w:p>
          <w:p>
            <w:pPr>
              <w:spacing w:before="156" w:beforeLines="50"/>
              <w:rPr>
                <w:rFonts w:hint="eastAsia" w:ascii="宋体" w:hAnsi="宋体" w:eastAsia="宋体" w:cs="宋体"/>
                <w:szCs w:val="21"/>
              </w:rPr>
            </w:pPr>
          </w:p>
          <w:p>
            <w:pPr>
              <w:spacing w:before="156" w:beforeLines="50"/>
              <w:rPr>
                <w:rFonts w:hint="eastAsia" w:ascii="宋体" w:hAnsi="宋体" w:eastAsia="宋体" w:cs="宋体"/>
                <w:szCs w:val="21"/>
              </w:rPr>
            </w:pPr>
          </w:p>
          <w:p>
            <w:pPr>
              <w:spacing w:before="156" w:beforeLines="50"/>
              <w:rPr>
                <w:rFonts w:hint="eastAsia" w:ascii="宋体" w:hAnsi="宋体" w:eastAsia="宋体" w:cs="宋体"/>
                <w:szCs w:val="21"/>
              </w:rPr>
            </w:pPr>
          </w:p>
          <w:p>
            <w:pPr>
              <w:spacing w:before="156" w:beforeLines="50"/>
              <w:rPr>
                <w:rFonts w:hint="eastAsia" w:ascii="宋体" w:hAnsi="宋体" w:eastAsia="宋体" w:cs="宋体"/>
                <w:szCs w:val="21"/>
              </w:rPr>
            </w:pPr>
          </w:p>
          <w:p>
            <w:pPr>
              <w:spacing w:before="156" w:beforeLines="50"/>
              <w:rPr>
                <w:rFonts w:hint="eastAsia" w:ascii="宋体" w:hAnsi="宋体" w:eastAsia="宋体" w:cs="宋体"/>
                <w:szCs w:val="21"/>
              </w:rPr>
            </w:pPr>
          </w:p>
          <w:p>
            <w:pPr>
              <w:spacing w:before="156" w:beforeLines="50"/>
              <w:rPr>
                <w:rFonts w:hint="eastAsia" w:ascii="宋体" w:hAnsi="宋体" w:eastAsia="宋体" w:cs="宋体"/>
                <w:szCs w:val="21"/>
              </w:rPr>
            </w:pPr>
          </w:p>
          <w:p>
            <w:pPr>
              <w:spacing w:before="156" w:beforeLines="50"/>
              <w:rPr>
                <w:rFonts w:hint="eastAsia" w:ascii="宋体" w:hAnsi="宋体" w:eastAsia="宋体" w:cs="宋体"/>
                <w:szCs w:val="21"/>
              </w:rPr>
            </w:pPr>
          </w:p>
          <w:p>
            <w:pPr>
              <w:spacing w:before="156" w:beforeLines="50"/>
              <w:rPr>
                <w:rFonts w:hint="eastAsia" w:ascii="宋体" w:hAnsi="宋体" w:eastAsia="宋体" w:cs="宋体"/>
                <w:szCs w:val="21"/>
              </w:rPr>
            </w:pPr>
          </w:p>
          <w:p>
            <w:pPr>
              <w:spacing w:before="156" w:beforeLines="50"/>
              <w:rPr>
                <w:rFonts w:hint="eastAsia" w:ascii="宋体" w:hAnsi="宋体" w:eastAsia="宋体" w:cs="宋体"/>
                <w:szCs w:val="21"/>
              </w:rPr>
            </w:pPr>
          </w:p>
          <w:p>
            <w:pPr>
              <w:spacing w:before="156" w:beforeLines="50"/>
              <w:rPr>
                <w:rFonts w:hint="eastAsia" w:ascii="宋体" w:hAnsi="宋体" w:eastAsia="宋体" w:cs="宋体"/>
                <w:szCs w:val="21"/>
              </w:rPr>
            </w:pPr>
          </w:p>
          <w:p>
            <w:pPr>
              <w:spacing w:before="156" w:beforeLines="50"/>
              <w:rPr>
                <w:rFonts w:hint="eastAsia" w:ascii="宋体" w:hAnsi="宋体" w:eastAsia="宋体" w:cs="宋体"/>
                <w:szCs w:val="21"/>
              </w:rPr>
            </w:pPr>
          </w:p>
          <w:p>
            <w:pPr>
              <w:spacing w:before="156" w:beforeLines="50"/>
              <w:rPr>
                <w:rFonts w:hint="eastAsia" w:ascii="宋体" w:hAnsi="宋体" w:eastAsia="宋体" w:cs="宋体"/>
                <w:szCs w:val="21"/>
              </w:rPr>
            </w:pPr>
          </w:p>
          <w:p>
            <w:pPr>
              <w:spacing w:before="156" w:beforeLines="50"/>
              <w:rPr>
                <w:rFonts w:hint="eastAsia" w:ascii="宋体" w:hAnsi="宋体" w:eastAsia="宋体" w:cs="宋体"/>
                <w:szCs w:val="21"/>
              </w:rPr>
            </w:pPr>
          </w:p>
          <w:p>
            <w:pPr>
              <w:wordWrap w:val="0"/>
              <w:spacing w:before="156" w:beforeLines="50" w:after="156" w:afterLines="50"/>
              <w:ind w:right="420" w:firstLine="4515" w:firstLineChars="2150"/>
              <w:rPr>
                <w:rFonts w:hint="eastAsia" w:ascii="宋体" w:hAnsi="宋体" w:eastAsia="宋体" w:cs="宋体"/>
                <w:szCs w:val="21"/>
              </w:rPr>
            </w:pPr>
            <w:r>
              <w:rPr>
                <w:rFonts w:hint="eastAsia" w:ascii="宋体" w:hAnsi="宋体" w:eastAsia="宋体" w:cs="宋体"/>
                <w:szCs w:val="21"/>
              </w:rPr>
              <w:t>指导教师签字：</w:t>
            </w:r>
          </w:p>
          <w:p>
            <w:pPr>
              <w:spacing w:before="156" w:beforeLines="50" w:after="156" w:afterLines="50"/>
              <w:ind w:right="420" w:firstLine="5880" w:firstLineChars="2800"/>
              <w:rPr>
                <w:rFonts w:hint="eastAsia" w:ascii="宋体" w:hAnsi="宋体" w:eastAsia="宋体" w:cs="宋体"/>
                <w:szCs w:val="21"/>
              </w:rPr>
            </w:pPr>
            <w:r>
              <w:rPr>
                <w:rFonts w:hint="eastAsia" w:ascii="宋体" w:hAnsi="宋体" w:eastAsia="宋体" w:cs="宋体"/>
                <w:szCs w:val="21"/>
              </w:rPr>
              <w:t xml:space="preserve">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46" w:hRule="atLeast"/>
        </w:trPr>
        <w:tc>
          <w:tcPr>
            <w:tcW w:w="8364" w:type="dxa"/>
            <w:gridSpan w:val="7"/>
            <w:tcBorders>
              <w:top w:val="single" w:color="auto" w:sz="4" w:space="0"/>
              <w:left w:val="single" w:color="auto" w:sz="4" w:space="0"/>
            </w:tcBorders>
          </w:tcPr>
          <w:p>
            <w:pPr>
              <w:wordWrap w:val="0"/>
              <w:spacing w:before="156" w:beforeLines="50" w:after="156" w:afterLines="50"/>
              <w:rPr>
                <w:rFonts w:hint="eastAsia" w:ascii="宋体" w:hAnsi="宋体" w:eastAsia="宋体" w:cs="宋体"/>
                <w:szCs w:val="21"/>
              </w:rPr>
            </w:pPr>
            <w:r>
              <w:rPr>
                <w:rFonts w:hint="eastAsia" w:ascii="宋体" w:hAnsi="宋体" w:eastAsia="宋体" w:cs="宋体"/>
                <w:szCs w:val="21"/>
              </w:rPr>
              <w:t>学位点/培养单位意见</w:t>
            </w:r>
            <w:r>
              <w:rPr>
                <w:rFonts w:hint="eastAsia" w:ascii="宋体" w:hAnsi="宋体" w:cs="宋体"/>
                <w:szCs w:val="21"/>
              </w:rPr>
              <w:t>：</w:t>
            </w:r>
            <w:r>
              <w:rPr>
                <w:rFonts w:hint="eastAsia" w:ascii="宋体" w:hAnsi="宋体" w:eastAsia="宋体" w:cs="宋体"/>
                <w:szCs w:val="21"/>
              </w:rPr>
              <w:t xml:space="preserve">                                                              </w:t>
            </w:r>
          </w:p>
          <w:p>
            <w:pPr>
              <w:spacing w:before="156" w:beforeLines="50" w:after="156" w:afterLines="50"/>
              <w:jc w:val="right"/>
              <w:rPr>
                <w:rFonts w:hint="eastAsia" w:ascii="宋体" w:hAnsi="宋体" w:eastAsia="宋体" w:cs="宋体"/>
                <w:szCs w:val="21"/>
              </w:rPr>
            </w:pPr>
          </w:p>
          <w:p>
            <w:pPr>
              <w:spacing w:before="156" w:beforeLines="50" w:after="156" w:afterLines="50"/>
              <w:jc w:val="right"/>
              <w:rPr>
                <w:rFonts w:hint="eastAsia" w:ascii="宋体" w:hAnsi="宋体" w:eastAsia="宋体" w:cs="宋体"/>
                <w:szCs w:val="21"/>
              </w:rPr>
            </w:pPr>
          </w:p>
          <w:p>
            <w:pPr>
              <w:spacing w:before="156" w:beforeLines="50" w:after="156" w:afterLines="50"/>
              <w:jc w:val="right"/>
              <w:rPr>
                <w:rFonts w:hint="eastAsia" w:ascii="宋体" w:hAnsi="宋体" w:eastAsia="宋体" w:cs="宋体"/>
                <w:szCs w:val="21"/>
              </w:rPr>
            </w:pPr>
          </w:p>
          <w:p>
            <w:pPr>
              <w:spacing w:before="156" w:beforeLines="50" w:after="156" w:afterLines="50"/>
              <w:jc w:val="right"/>
              <w:rPr>
                <w:rFonts w:hint="eastAsia" w:ascii="宋体" w:hAnsi="宋体" w:eastAsia="宋体" w:cs="宋体"/>
                <w:szCs w:val="21"/>
              </w:rPr>
            </w:pPr>
          </w:p>
          <w:p>
            <w:pPr>
              <w:spacing w:before="156" w:beforeLines="50" w:after="156" w:afterLines="50"/>
              <w:jc w:val="right"/>
              <w:rPr>
                <w:rFonts w:hint="eastAsia" w:ascii="宋体" w:hAnsi="宋体" w:eastAsia="宋体" w:cs="宋体"/>
                <w:szCs w:val="21"/>
              </w:rPr>
            </w:pPr>
          </w:p>
          <w:p>
            <w:pPr>
              <w:spacing w:before="156" w:beforeLines="50" w:after="156" w:afterLines="50"/>
              <w:jc w:val="right"/>
              <w:rPr>
                <w:rFonts w:hint="eastAsia" w:ascii="宋体" w:hAnsi="宋体" w:eastAsia="宋体" w:cs="宋体"/>
                <w:szCs w:val="21"/>
              </w:rPr>
            </w:pPr>
          </w:p>
          <w:p>
            <w:pPr>
              <w:spacing w:before="156" w:beforeLines="50" w:after="156" w:afterLines="50"/>
              <w:jc w:val="right"/>
              <w:rPr>
                <w:rFonts w:hint="eastAsia" w:ascii="宋体" w:hAnsi="宋体" w:eastAsia="宋体" w:cs="宋体"/>
                <w:szCs w:val="21"/>
              </w:rPr>
            </w:pPr>
          </w:p>
          <w:p>
            <w:pPr>
              <w:spacing w:before="156" w:beforeLines="50" w:after="156" w:afterLines="50"/>
              <w:rPr>
                <w:rFonts w:ascii="宋体" w:hAnsi="宋体" w:cs="宋体"/>
                <w:szCs w:val="21"/>
              </w:rPr>
            </w:pPr>
            <w:r>
              <w:rPr>
                <w:rFonts w:hint="eastAsia" w:ascii="宋体" w:hAnsi="宋体" w:eastAsia="宋体" w:cs="宋体"/>
                <w:szCs w:val="21"/>
              </w:rPr>
              <w:t xml:space="preserve">  </w:t>
            </w:r>
            <w:r>
              <w:rPr>
                <w:rFonts w:hint="eastAsia" w:ascii="宋体" w:hAnsi="宋体" w:cs="宋体"/>
                <w:szCs w:val="21"/>
              </w:rPr>
              <w:t xml:space="preserve">                                 </w:t>
            </w:r>
            <w:r>
              <w:rPr>
                <w:rFonts w:hint="eastAsia" w:ascii="宋体" w:hAnsi="宋体" w:eastAsia="宋体" w:cs="宋体"/>
                <w:szCs w:val="21"/>
              </w:rPr>
              <w:t>负责人签字（盖章）：</w:t>
            </w:r>
            <w:r>
              <w:rPr>
                <w:rFonts w:hint="eastAsia" w:ascii="宋体" w:hAnsi="宋体" w:cs="宋体"/>
                <w:szCs w:val="21"/>
              </w:rPr>
              <w:t xml:space="preserve">    </w:t>
            </w:r>
            <w:r>
              <w:rPr>
                <w:rFonts w:hint="eastAsia" w:ascii="宋体" w:hAnsi="宋体" w:eastAsia="宋体" w:cs="宋体"/>
                <w:szCs w:val="21"/>
              </w:rPr>
              <w:t xml:space="preserve">   </w:t>
            </w:r>
            <w:r>
              <w:rPr>
                <w:rFonts w:hint="eastAsia" w:ascii="宋体" w:hAnsi="宋体" w:cs="宋体"/>
                <w:szCs w:val="21"/>
              </w:rPr>
              <w:t xml:space="preserve">  </w:t>
            </w:r>
          </w:p>
          <w:p>
            <w:pPr>
              <w:spacing w:before="156" w:beforeLines="50" w:after="156" w:afterLines="50"/>
              <w:jc w:val="right"/>
              <w:rPr>
                <w:rFonts w:hint="eastAsia" w:ascii="宋体" w:hAnsi="宋体" w:eastAsia="宋体" w:cs="宋体"/>
                <w:szCs w:val="21"/>
              </w:rPr>
            </w:pPr>
            <w:r>
              <w:rPr>
                <w:rFonts w:hint="eastAsia" w:ascii="宋体" w:hAnsi="宋体" w:eastAsia="宋体" w:cs="宋体"/>
                <w:szCs w:val="21"/>
              </w:rPr>
              <w:t xml:space="preserve">               年      月     日</w:t>
            </w:r>
          </w:p>
        </w:tc>
      </w:tr>
    </w:tbl>
    <w:p>
      <w:pPr>
        <w:rPr>
          <w:rFonts w:hint="eastAsia" w:ascii="宋体" w:hAnsi="宋体" w:eastAsia="宋体" w:cs="宋体"/>
          <w:szCs w:val="21"/>
        </w:rPr>
      </w:pPr>
      <w:r>
        <w:rPr>
          <w:rFonts w:hint="eastAsia" w:ascii="宋体" w:hAnsi="宋体" w:eastAsia="宋体" w:cs="宋体"/>
          <w:szCs w:val="21"/>
        </w:rPr>
        <w:t>注：1.不够可另</w:t>
      </w:r>
      <w:r>
        <w:rPr>
          <w:rFonts w:hint="eastAsia" w:ascii="宋体" w:hAnsi="宋体" w:cs="宋体"/>
          <w:szCs w:val="21"/>
        </w:rPr>
        <w:t>附页；</w:t>
      </w:r>
      <w:r>
        <w:rPr>
          <w:rFonts w:hint="eastAsia" w:ascii="宋体" w:hAnsi="宋体" w:eastAsia="宋体" w:cs="宋体"/>
          <w:szCs w:val="21"/>
        </w:rPr>
        <w:t>2.本表与其他答辩材料一起归档。</w:t>
      </w:r>
    </w:p>
    <w:p>
      <w:pPr>
        <w:spacing w:line="120" w:lineRule="auto"/>
        <w:jc w:val="left"/>
        <w:rPr>
          <w:rFonts w:hint="eastAsia" w:ascii="仿宋_GB2312" w:eastAsia="仿宋_GB2312"/>
          <w:bCs/>
          <w:sz w:val="32"/>
          <w:szCs w:val="32"/>
        </w:rPr>
      </w:pPr>
      <w:r>
        <w:rPr>
          <w:rFonts w:hint="eastAsia" w:ascii="仿宋_GB2312" w:eastAsia="仿宋_GB2312"/>
          <w:bCs/>
          <w:sz w:val="32"/>
          <w:szCs w:val="32"/>
        </w:rPr>
        <w:t>附表2：</w:t>
      </w:r>
    </w:p>
    <w:p>
      <w:pPr>
        <w:spacing w:line="120" w:lineRule="auto"/>
        <w:jc w:val="center"/>
        <w:rPr>
          <w:rFonts w:hint="eastAsia"/>
          <w:b/>
          <w:bCs/>
          <w:sz w:val="32"/>
          <w:szCs w:val="32"/>
        </w:rPr>
      </w:pPr>
      <w:r>
        <w:rPr>
          <w:rFonts w:hint="eastAsia"/>
          <w:b/>
          <w:bCs/>
          <w:sz w:val="32"/>
          <w:szCs w:val="32"/>
        </w:rPr>
        <w:t>贵州大学博士、硕士学位论文重新送审申请表</w:t>
      </w:r>
    </w:p>
    <w:tbl>
      <w:tblPr>
        <w:tblStyle w:val="6"/>
        <w:tblpPr w:leftFromText="180" w:rightFromText="180" w:vertAnchor="text" w:horzAnchor="page" w:tblpX="1417" w:tblpY="167"/>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1500"/>
        <w:gridCol w:w="908"/>
        <w:gridCol w:w="1337"/>
        <w:gridCol w:w="655"/>
        <w:gridCol w:w="1101"/>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58" w:type="dxa"/>
            <w:vAlign w:val="center"/>
          </w:tcPr>
          <w:p>
            <w:pPr>
              <w:jc w:val="center"/>
              <w:rPr>
                <w:rFonts w:hint="eastAsia"/>
                <w:szCs w:val="21"/>
              </w:rPr>
            </w:pPr>
            <w:r>
              <w:rPr>
                <w:rFonts w:hint="eastAsia"/>
                <w:szCs w:val="21"/>
              </w:rPr>
              <w:t>姓  名</w:t>
            </w:r>
          </w:p>
        </w:tc>
        <w:tc>
          <w:tcPr>
            <w:tcW w:w="1500" w:type="dxa"/>
            <w:vAlign w:val="center"/>
          </w:tcPr>
          <w:p>
            <w:pPr>
              <w:jc w:val="center"/>
              <w:rPr>
                <w:rFonts w:hint="eastAsia" w:eastAsia="宋体"/>
                <w:szCs w:val="21"/>
              </w:rPr>
            </w:pPr>
          </w:p>
        </w:tc>
        <w:tc>
          <w:tcPr>
            <w:tcW w:w="908" w:type="dxa"/>
            <w:vAlign w:val="center"/>
          </w:tcPr>
          <w:p>
            <w:pPr>
              <w:jc w:val="center"/>
              <w:rPr>
                <w:rFonts w:hint="eastAsia"/>
                <w:szCs w:val="21"/>
              </w:rPr>
            </w:pPr>
            <w:r>
              <w:rPr>
                <w:rFonts w:hint="eastAsia"/>
                <w:szCs w:val="21"/>
              </w:rPr>
              <w:t>学  号</w:t>
            </w:r>
          </w:p>
        </w:tc>
        <w:tc>
          <w:tcPr>
            <w:tcW w:w="1992" w:type="dxa"/>
            <w:gridSpan w:val="2"/>
            <w:vAlign w:val="center"/>
          </w:tcPr>
          <w:p>
            <w:pPr>
              <w:jc w:val="center"/>
              <w:rPr>
                <w:rFonts w:hint="eastAsia"/>
                <w:szCs w:val="21"/>
              </w:rPr>
            </w:pPr>
          </w:p>
        </w:tc>
        <w:tc>
          <w:tcPr>
            <w:tcW w:w="1101" w:type="dxa"/>
            <w:vAlign w:val="center"/>
          </w:tcPr>
          <w:p>
            <w:pPr>
              <w:jc w:val="center"/>
              <w:rPr>
                <w:rFonts w:hint="eastAsia"/>
                <w:szCs w:val="21"/>
              </w:rPr>
            </w:pPr>
            <w:r>
              <w:rPr>
                <w:rFonts w:hint="eastAsia"/>
                <w:szCs w:val="21"/>
              </w:rPr>
              <w:t>联系电话</w:t>
            </w:r>
          </w:p>
        </w:tc>
        <w:tc>
          <w:tcPr>
            <w:tcW w:w="2263"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558" w:type="dxa"/>
            <w:vAlign w:val="center"/>
          </w:tcPr>
          <w:p>
            <w:pPr>
              <w:jc w:val="center"/>
              <w:rPr>
                <w:rFonts w:hint="eastAsia"/>
                <w:szCs w:val="21"/>
              </w:rPr>
            </w:pPr>
            <w:r>
              <w:rPr>
                <w:rFonts w:hint="eastAsia"/>
                <w:szCs w:val="21"/>
              </w:rPr>
              <w:t>学  院</w:t>
            </w:r>
          </w:p>
        </w:tc>
        <w:tc>
          <w:tcPr>
            <w:tcW w:w="2408" w:type="dxa"/>
            <w:gridSpan w:val="2"/>
            <w:vAlign w:val="center"/>
          </w:tcPr>
          <w:p>
            <w:pPr>
              <w:jc w:val="center"/>
              <w:rPr>
                <w:rFonts w:hint="eastAsia"/>
                <w:szCs w:val="21"/>
              </w:rPr>
            </w:pPr>
          </w:p>
        </w:tc>
        <w:tc>
          <w:tcPr>
            <w:tcW w:w="1337" w:type="dxa"/>
            <w:vAlign w:val="center"/>
          </w:tcPr>
          <w:p>
            <w:pPr>
              <w:jc w:val="center"/>
              <w:rPr>
                <w:rFonts w:hint="eastAsia"/>
                <w:szCs w:val="21"/>
              </w:rPr>
            </w:pPr>
            <w:r>
              <w:rPr>
                <w:rFonts w:hint="eastAsia"/>
                <w:szCs w:val="21"/>
              </w:rPr>
              <w:t>专  业</w:t>
            </w:r>
          </w:p>
        </w:tc>
        <w:tc>
          <w:tcPr>
            <w:tcW w:w="4019" w:type="dxa"/>
            <w:gridSpan w:val="3"/>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58" w:type="dxa"/>
            <w:vAlign w:val="center"/>
          </w:tcPr>
          <w:p>
            <w:pPr>
              <w:jc w:val="center"/>
              <w:rPr>
                <w:rFonts w:hint="eastAsia"/>
                <w:szCs w:val="21"/>
              </w:rPr>
            </w:pPr>
            <w:r>
              <w:rPr>
                <w:rFonts w:hint="eastAsia"/>
                <w:szCs w:val="21"/>
              </w:rPr>
              <w:t>学位论文题目</w:t>
            </w:r>
          </w:p>
        </w:tc>
        <w:tc>
          <w:tcPr>
            <w:tcW w:w="7764" w:type="dxa"/>
            <w:gridSpan w:val="6"/>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58" w:type="dxa"/>
            <w:vAlign w:val="center"/>
          </w:tcPr>
          <w:p>
            <w:pPr>
              <w:jc w:val="center"/>
              <w:rPr>
                <w:rFonts w:hint="eastAsia"/>
                <w:szCs w:val="21"/>
              </w:rPr>
            </w:pPr>
            <w:r>
              <w:rPr>
                <w:rFonts w:hint="eastAsia"/>
                <w:szCs w:val="21"/>
              </w:rPr>
              <w:t>前次送审成绩</w:t>
            </w:r>
          </w:p>
        </w:tc>
        <w:tc>
          <w:tcPr>
            <w:tcW w:w="7764" w:type="dxa"/>
            <w:gridSpan w:val="6"/>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558" w:type="dxa"/>
            <w:vAlign w:val="center"/>
          </w:tcPr>
          <w:p>
            <w:pPr>
              <w:jc w:val="center"/>
              <w:rPr>
                <w:rFonts w:hint="eastAsia"/>
                <w:szCs w:val="21"/>
              </w:rPr>
            </w:pPr>
            <w:r>
              <w:rPr>
                <w:rFonts w:hint="eastAsia"/>
                <w:szCs w:val="21"/>
              </w:rPr>
              <w:t>申 请 复 审 的 事 实 和 理 由</w:t>
            </w:r>
          </w:p>
        </w:tc>
        <w:tc>
          <w:tcPr>
            <w:tcW w:w="7764" w:type="dxa"/>
            <w:gridSpan w:val="6"/>
          </w:tcPr>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r>
              <w:rPr>
                <w:rFonts w:hint="eastAsia"/>
                <w:szCs w:val="21"/>
              </w:rPr>
              <w:t xml:space="preserve">                                     </w:t>
            </w:r>
          </w:p>
          <w:p>
            <w:pPr>
              <w:jc w:val="center"/>
              <w:rPr>
                <w:rFonts w:hint="eastAsia"/>
                <w:szCs w:val="21"/>
              </w:rPr>
            </w:pPr>
            <w:r>
              <w:rPr>
                <w:rFonts w:hint="eastAsia"/>
                <w:szCs w:val="21"/>
              </w:rPr>
              <w:t xml:space="preserve">                  申请人签字：</w:t>
            </w:r>
          </w:p>
          <w:p>
            <w:pPr>
              <w:jc w:val="center"/>
              <w:rPr>
                <w:rFonts w:hint="eastAsia"/>
                <w:szCs w:val="21"/>
              </w:rPr>
            </w:pPr>
            <w:r>
              <w:rPr>
                <w:rFonts w:hint="eastAsia"/>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1558" w:type="dxa"/>
            <w:vAlign w:val="center"/>
          </w:tcPr>
          <w:p>
            <w:pPr>
              <w:jc w:val="center"/>
              <w:rPr>
                <w:rFonts w:hint="eastAsia"/>
                <w:szCs w:val="21"/>
              </w:rPr>
            </w:pPr>
            <w:r>
              <w:rPr>
                <w:rFonts w:hint="eastAsia"/>
                <w:szCs w:val="21"/>
              </w:rPr>
              <w:t>导 师 意 见</w:t>
            </w:r>
          </w:p>
        </w:tc>
        <w:tc>
          <w:tcPr>
            <w:tcW w:w="7764" w:type="dxa"/>
            <w:gridSpan w:val="6"/>
          </w:tcPr>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r>
              <w:rPr>
                <w:rFonts w:hint="eastAsia"/>
                <w:szCs w:val="21"/>
              </w:rPr>
              <w:t xml:space="preserve">                                      导师签字：  </w:t>
            </w:r>
          </w:p>
          <w:p>
            <w:pPr>
              <w:rPr>
                <w:rFonts w:hint="eastAsia"/>
                <w:szCs w:val="21"/>
              </w:rPr>
            </w:pPr>
            <w:r>
              <w:rPr>
                <w:rFonts w:hint="eastAsia"/>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1558" w:type="dxa"/>
            <w:vAlign w:val="center"/>
          </w:tcPr>
          <w:p>
            <w:pPr>
              <w:jc w:val="center"/>
              <w:rPr>
                <w:rFonts w:hint="eastAsia"/>
                <w:szCs w:val="21"/>
              </w:rPr>
            </w:pPr>
            <w:r>
              <w:rPr>
                <w:rFonts w:hint="eastAsia"/>
                <w:szCs w:val="21"/>
              </w:rPr>
              <w:t>学 院 意 见</w:t>
            </w:r>
          </w:p>
        </w:tc>
        <w:tc>
          <w:tcPr>
            <w:tcW w:w="7764" w:type="dxa"/>
            <w:gridSpan w:val="6"/>
          </w:tcPr>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r>
              <w:rPr>
                <w:rFonts w:hint="eastAsia"/>
                <w:szCs w:val="21"/>
              </w:rPr>
              <w:t xml:space="preserve">                                 负责人签字（盖章）：                                             </w:t>
            </w:r>
          </w:p>
          <w:p>
            <w:pPr>
              <w:tabs>
                <w:tab w:val="left" w:pos="5997"/>
              </w:tabs>
              <w:ind w:right="420"/>
              <w:jc w:val="center"/>
              <w:rPr>
                <w:rFonts w:hint="eastAsia"/>
                <w:szCs w:val="21"/>
              </w:rPr>
            </w:pPr>
            <w:r>
              <w:rPr>
                <w:rFonts w:hint="eastAsia"/>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1558" w:type="dxa"/>
            <w:vAlign w:val="center"/>
          </w:tcPr>
          <w:p>
            <w:pPr>
              <w:jc w:val="center"/>
              <w:rPr>
                <w:rFonts w:hint="eastAsia"/>
                <w:szCs w:val="21"/>
              </w:rPr>
            </w:pPr>
            <w:r>
              <w:rPr>
                <w:rFonts w:hint="eastAsia"/>
                <w:szCs w:val="21"/>
              </w:rPr>
              <w:t>研 究 生 院</w:t>
            </w:r>
          </w:p>
          <w:p>
            <w:pPr>
              <w:jc w:val="center"/>
              <w:rPr>
                <w:rFonts w:hint="eastAsia"/>
                <w:szCs w:val="21"/>
              </w:rPr>
            </w:pPr>
            <w:r>
              <w:rPr>
                <w:rFonts w:hint="eastAsia"/>
                <w:szCs w:val="21"/>
              </w:rPr>
              <w:t>意 见</w:t>
            </w:r>
          </w:p>
        </w:tc>
        <w:tc>
          <w:tcPr>
            <w:tcW w:w="7764" w:type="dxa"/>
            <w:gridSpan w:val="6"/>
          </w:tcPr>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r>
              <w:rPr>
                <w:rFonts w:hint="eastAsia"/>
                <w:szCs w:val="21"/>
              </w:rPr>
              <w:t xml:space="preserve">                                  负责人签字（盖章）：</w:t>
            </w:r>
          </w:p>
          <w:p>
            <w:pPr>
              <w:ind w:right="420"/>
              <w:jc w:val="center"/>
              <w:rPr>
                <w:rFonts w:hint="eastAsia"/>
                <w:szCs w:val="21"/>
              </w:rPr>
            </w:pPr>
            <w:r>
              <w:rPr>
                <w:rFonts w:hint="eastAsia"/>
                <w:szCs w:val="21"/>
              </w:rPr>
              <w:t xml:space="preserve">                                                年    月    日</w:t>
            </w:r>
          </w:p>
        </w:tc>
      </w:tr>
    </w:tbl>
    <w:p>
      <w:pPr>
        <w:widowControl/>
        <w:jc w:val="left"/>
        <w:rPr>
          <w:rFonts w:hint="eastAsia" w:ascii="仿宋_GB2312" w:hAnsi="仿宋" w:eastAsia="仿宋_GB2312" w:cs="仿宋"/>
          <w:kern w:val="0"/>
          <w:sz w:val="32"/>
          <w:szCs w:val="32"/>
        </w:rPr>
      </w:pPr>
      <w:r>
        <w:rPr>
          <w:rFonts w:hint="eastAsia" w:ascii="楷体" w:hAnsi="楷体" w:eastAsia="楷体" w:cs="楷体"/>
          <w:color w:val="000000"/>
          <w:kern w:val="0"/>
          <w:szCs w:val="21"/>
          <w:lang w:bidi="ar"/>
        </w:rPr>
        <w:t>注：</w:t>
      </w:r>
      <w:r>
        <w:rPr>
          <w:rFonts w:ascii="楷体" w:hAnsi="楷体" w:eastAsia="楷体" w:cs="楷体"/>
          <w:color w:val="000000"/>
          <w:kern w:val="0"/>
          <w:szCs w:val="21"/>
          <w:lang w:bidi="ar"/>
        </w:rPr>
        <w:t>不够填写，可另附页</w:t>
      </w:r>
      <w:r>
        <w:rPr>
          <w:rFonts w:hint="eastAsia" w:ascii="楷体" w:hAnsi="楷体" w:eastAsia="楷体" w:cs="楷体"/>
          <w:color w:val="000000"/>
          <w:kern w:val="0"/>
          <w:szCs w:val="21"/>
          <w:lang w:bidi="ar"/>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2071295"/>
      <w:docPartObj>
        <w:docPartGallery w:val="AutoText"/>
      </w:docPartObj>
    </w:sdtPr>
    <w:sdtEndPr>
      <w:rPr>
        <w:lang w:val="zh-CN"/>
      </w:rPr>
    </w:sdtEnd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BAE47E5"/>
    <w:rsid w:val="00004658"/>
    <w:rsid w:val="00005BC8"/>
    <w:rsid w:val="0002004D"/>
    <w:rsid w:val="0004323C"/>
    <w:rsid w:val="00085E0E"/>
    <w:rsid w:val="00190D06"/>
    <w:rsid w:val="001D27AF"/>
    <w:rsid w:val="002110A9"/>
    <w:rsid w:val="00213C04"/>
    <w:rsid w:val="002616B4"/>
    <w:rsid w:val="00287BFA"/>
    <w:rsid w:val="002D1D19"/>
    <w:rsid w:val="002D38FE"/>
    <w:rsid w:val="00304FC7"/>
    <w:rsid w:val="00373501"/>
    <w:rsid w:val="003E6D28"/>
    <w:rsid w:val="003E757C"/>
    <w:rsid w:val="00497600"/>
    <w:rsid w:val="004A2C22"/>
    <w:rsid w:val="0058099A"/>
    <w:rsid w:val="00594A7D"/>
    <w:rsid w:val="005D6E87"/>
    <w:rsid w:val="00603A1E"/>
    <w:rsid w:val="0061223C"/>
    <w:rsid w:val="006B03AE"/>
    <w:rsid w:val="006F293F"/>
    <w:rsid w:val="00701F68"/>
    <w:rsid w:val="007F5626"/>
    <w:rsid w:val="008035A6"/>
    <w:rsid w:val="008221EE"/>
    <w:rsid w:val="00864506"/>
    <w:rsid w:val="008A08E8"/>
    <w:rsid w:val="008B0F3F"/>
    <w:rsid w:val="008E7F2D"/>
    <w:rsid w:val="008F58C3"/>
    <w:rsid w:val="00915461"/>
    <w:rsid w:val="009931DC"/>
    <w:rsid w:val="009B7143"/>
    <w:rsid w:val="00A338A2"/>
    <w:rsid w:val="00A6648D"/>
    <w:rsid w:val="00AB1671"/>
    <w:rsid w:val="00B1229D"/>
    <w:rsid w:val="00BE024F"/>
    <w:rsid w:val="00C73813"/>
    <w:rsid w:val="00C95219"/>
    <w:rsid w:val="00C95FF4"/>
    <w:rsid w:val="00CA7708"/>
    <w:rsid w:val="00E637D9"/>
    <w:rsid w:val="00E7205B"/>
    <w:rsid w:val="00E87039"/>
    <w:rsid w:val="00EB3B22"/>
    <w:rsid w:val="00F45950"/>
    <w:rsid w:val="00FB5CCB"/>
    <w:rsid w:val="00FD6F12"/>
    <w:rsid w:val="03E94CE1"/>
    <w:rsid w:val="042922B9"/>
    <w:rsid w:val="05FE48D8"/>
    <w:rsid w:val="0D0F0CD2"/>
    <w:rsid w:val="0E767AE3"/>
    <w:rsid w:val="0F617C68"/>
    <w:rsid w:val="101807D6"/>
    <w:rsid w:val="10895C7A"/>
    <w:rsid w:val="16DF3398"/>
    <w:rsid w:val="186666F0"/>
    <w:rsid w:val="19CA6AC1"/>
    <w:rsid w:val="20724ED6"/>
    <w:rsid w:val="211E0EF3"/>
    <w:rsid w:val="24287BD3"/>
    <w:rsid w:val="24DC65D6"/>
    <w:rsid w:val="25AB6E12"/>
    <w:rsid w:val="27C40541"/>
    <w:rsid w:val="2A855E8B"/>
    <w:rsid w:val="2D2B3187"/>
    <w:rsid w:val="37C6645D"/>
    <w:rsid w:val="399F6042"/>
    <w:rsid w:val="3D9E38BF"/>
    <w:rsid w:val="3DF34D6C"/>
    <w:rsid w:val="3E0A32C9"/>
    <w:rsid w:val="40E3489E"/>
    <w:rsid w:val="4178566F"/>
    <w:rsid w:val="41A57E38"/>
    <w:rsid w:val="47FB0D7D"/>
    <w:rsid w:val="481E4B94"/>
    <w:rsid w:val="48D276BE"/>
    <w:rsid w:val="493351A1"/>
    <w:rsid w:val="4E993F60"/>
    <w:rsid w:val="520D0E35"/>
    <w:rsid w:val="55323D2E"/>
    <w:rsid w:val="554573E4"/>
    <w:rsid w:val="57557667"/>
    <w:rsid w:val="587A22CF"/>
    <w:rsid w:val="5F780392"/>
    <w:rsid w:val="5FA461DF"/>
    <w:rsid w:val="60DA5EBE"/>
    <w:rsid w:val="629A1425"/>
    <w:rsid w:val="67200619"/>
    <w:rsid w:val="676B1D43"/>
    <w:rsid w:val="67736820"/>
    <w:rsid w:val="677B660B"/>
    <w:rsid w:val="6B805BBB"/>
    <w:rsid w:val="6D336541"/>
    <w:rsid w:val="6F2F5162"/>
    <w:rsid w:val="701422C0"/>
    <w:rsid w:val="72103C63"/>
    <w:rsid w:val="75707A87"/>
    <w:rsid w:val="7A514CBF"/>
    <w:rsid w:val="7BAE47E5"/>
    <w:rsid w:val="7BEE52AA"/>
    <w:rsid w:val="7F983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link w:val="12"/>
    <w:uiPriority w:val="99"/>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qFormat/>
    <w:uiPriority w:val="0"/>
    <w:rPr>
      <w:sz w:val="21"/>
      <w:szCs w:val="21"/>
    </w:rPr>
  </w:style>
  <w:style w:type="character" w:customStyle="1" w:styleId="9">
    <w:name w:val="批注框文本 Char"/>
    <w:basedOn w:val="7"/>
    <w:link w:val="3"/>
    <w:qFormat/>
    <w:uiPriority w:val="0"/>
    <w:rPr>
      <w:rFonts w:asciiTheme="minorHAnsi" w:hAnsiTheme="minorHAnsi" w:eastAsiaTheme="minorEastAsia" w:cstheme="minorBidi"/>
      <w:kern w:val="2"/>
      <w:sz w:val="18"/>
      <w:szCs w:val="18"/>
    </w:rPr>
  </w:style>
  <w:style w:type="paragraph" w:styleId="10">
    <w:name w:val="List Paragraph"/>
    <w:basedOn w:val="1"/>
    <w:unhideWhenUsed/>
    <w:qFormat/>
    <w:uiPriority w:val="99"/>
    <w:pPr>
      <w:ind w:firstLine="420" w:firstLineChars="200"/>
    </w:pPr>
  </w:style>
  <w:style w:type="character" w:customStyle="1" w:styleId="11">
    <w:name w:val="页眉 Char"/>
    <w:basedOn w:val="7"/>
    <w:link w:val="5"/>
    <w:uiPriority w:val="0"/>
    <w:rPr>
      <w:rFonts w:asciiTheme="minorHAnsi" w:hAnsiTheme="minorHAnsi" w:eastAsiaTheme="minorEastAsia" w:cstheme="minorBidi"/>
      <w:kern w:val="2"/>
      <w:sz w:val="18"/>
      <w:szCs w:val="18"/>
    </w:rPr>
  </w:style>
  <w:style w:type="character" w:customStyle="1" w:styleId="12">
    <w:name w:val="页脚 Char"/>
    <w:basedOn w:val="7"/>
    <w:link w:val="4"/>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626</Words>
  <Characters>3574</Characters>
  <Lines>29</Lines>
  <Paragraphs>8</Paragraphs>
  <TotalTime>24</TotalTime>
  <ScaleCrop>false</ScaleCrop>
  <LinksUpToDate>false</LinksUpToDate>
  <CharactersWithSpaces>4192</CharactersWithSpaces>
  <Application>WPS Office_11.1.0.9997_F1E327BC-269C-435d-A152-05C5408002CA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2021-05-06T07:44:00Z</dcterms:created>
  <dc:creator>Administrator</dc:creator>
  <cp:lastModifiedBy>HP</cp:lastModifiedBy>
  <cp:lastPrinted>2021-05-07T02:08:00Z</cp:lastPrinted>
  <dcterms:modified xsi:type="dcterms:W3CDTF">2021-05-07T03:28:10Z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2052-11.1.0.9997</vt:lpwstr>
  </property>
  <property fmtid="{D5CDD505-2E9C-101B-9397-08002B2CF9AE}" pid="3" name="ICV">
    <vt:lpwstr>87FDA1ADB74849A98BE143C35E25732D</vt:lpwstr>
  </property>
</Properties>
</file>